
<file path=[Content_Types].xml><?xml version="1.0" encoding="utf-8"?>
<Types xmlns="http://schemas.openxmlformats.org/package/2006/content-types">
  <Default Extension="jpg" ContentType="image/jpeg"/>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DEB38" w14:textId="420867CB" w:rsidR="00C12BBF" w:rsidRDefault="00C12BBF" w:rsidP="00C12BBF"/>
    <w:p w14:paraId="5025B65C" w14:textId="77777777" w:rsidR="00C12BBF" w:rsidRDefault="00C12BBF" w:rsidP="00C12BBF"/>
    <w:p w14:paraId="51D1BA4B" w14:textId="77777777" w:rsidR="00C12BBF" w:rsidRDefault="00C12BBF" w:rsidP="00C12BBF"/>
    <w:p w14:paraId="75E4A509" w14:textId="77777777" w:rsidR="00C12BBF" w:rsidRDefault="00C12BBF" w:rsidP="00C12BBF"/>
    <w:p w14:paraId="5F9C49A5" w14:textId="77777777" w:rsidR="00C12BBF" w:rsidRDefault="00C12BBF" w:rsidP="00C12BBF"/>
    <w:p w14:paraId="09C2370E" w14:textId="77777777" w:rsidR="00A6756A" w:rsidRDefault="00A6756A" w:rsidP="00C12BBF"/>
    <w:p w14:paraId="7AC6CE14" w14:textId="77777777" w:rsidR="00A6756A" w:rsidRDefault="00A6756A" w:rsidP="00C12BBF"/>
    <w:p w14:paraId="37DCC5BC" w14:textId="77777777" w:rsidR="00A6756A" w:rsidRDefault="00A6756A" w:rsidP="00C12BBF"/>
    <w:p w14:paraId="2B9A8980" w14:textId="77777777" w:rsidR="00A6756A" w:rsidRDefault="00A6756A" w:rsidP="00C12BBF"/>
    <w:p w14:paraId="6299C2EC" w14:textId="77777777" w:rsidR="00A6756A" w:rsidRDefault="00A6756A" w:rsidP="00C12BBF"/>
    <w:p w14:paraId="3FD7C641" w14:textId="77777777" w:rsidR="00A6756A" w:rsidRDefault="00A6756A" w:rsidP="00C12BBF"/>
    <w:p w14:paraId="53DD8261" w14:textId="77777777" w:rsidR="00A6756A" w:rsidRDefault="00A6756A" w:rsidP="00C12BBF"/>
    <w:p w14:paraId="73DFAA1D" w14:textId="77777777" w:rsidR="00A6756A" w:rsidRDefault="00A6756A" w:rsidP="00C12BBF"/>
    <w:p w14:paraId="668E036F" w14:textId="77777777" w:rsidR="00A6756A" w:rsidRDefault="00A6756A" w:rsidP="00C12BBF"/>
    <w:p w14:paraId="719D7045" w14:textId="0AA2CF7D" w:rsidR="000357C1" w:rsidRPr="0096254E" w:rsidRDefault="0096254E" w:rsidP="000357C1">
      <w:pPr>
        <w:spacing w:after="120"/>
        <w:rPr>
          <w:rFonts w:ascii="Cambria" w:hAnsi="Cambria"/>
          <w:color w:val="FFFFFF" w:themeColor="background1"/>
          <w:sz w:val="68"/>
          <w:szCs w:val="20"/>
        </w:rPr>
      </w:pPr>
      <w:r w:rsidRPr="0096254E">
        <w:rPr>
          <w:rFonts w:ascii="Stag Light" w:hAnsi="Stag Light"/>
          <w:color w:val="FFFFFF" w:themeColor="background1"/>
          <w:sz w:val="68"/>
          <w:szCs w:val="20"/>
        </w:rPr>
        <w:t>The Professional</w:t>
      </w:r>
      <w:r w:rsidRPr="0096254E">
        <w:rPr>
          <w:rFonts w:ascii="Stag SemBd" w:hAnsi="Stag SemBd"/>
          <w:color w:val="FFFFFF" w:themeColor="background1"/>
          <w:sz w:val="68"/>
          <w:szCs w:val="20"/>
        </w:rPr>
        <w:br/>
      </w:r>
      <w:r w:rsidRPr="0096254E">
        <w:rPr>
          <w:rFonts w:ascii="Stag Light" w:hAnsi="Stag Light"/>
          <w:color w:val="FFFFFF" w:themeColor="background1"/>
          <w:sz w:val="68"/>
          <w:szCs w:val="20"/>
        </w:rPr>
        <w:t>Growth Cycle</w:t>
      </w:r>
    </w:p>
    <w:p w14:paraId="3FE8FA62" w14:textId="6622F0E6" w:rsidR="00872C25" w:rsidRPr="0096254E" w:rsidRDefault="0096254E" w:rsidP="00826E63">
      <w:pPr>
        <w:spacing w:after="120"/>
        <w:rPr>
          <w:rFonts w:ascii="Stag Light" w:hAnsi="Stag Light"/>
          <w:color w:val="5FC6CB" w:themeColor="text1"/>
          <w:sz w:val="68"/>
          <w:szCs w:val="20"/>
        </w:rPr>
      </w:pPr>
      <w:r w:rsidRPr="0096254E">
        <w:rPr>
          <w:rFonts w:ascii="Stag Light" w:hAnsi="Stag Light"/>
          <w:color w:val="5FC6CB" w:themeColor="text1"/>
          <w:sz w:val="68"/>
          <w:szCs w:val="20"/>
        </w:rPr>
        <w:t>For Casual Relievers</w:t>
      </w:r>
    </w:p>
    <w:p w14:paraId="67DA4A0E" w14:textId="77777777" w:rsidR="00C12BBF" w:rsidRDefault="00C12BBF" w:rsidP="00C12BBF"/>
    <w:p w14:paraId="3C57EDBA" w14:textId="77777777" w:rsidR="00C12BBF" w:rsidRDefault="00C12BBF" w:rsidP="00C12BBF"/>
    <w:p w14:paraId="1447CEF7" w14:textId="6BB096E4" w:rsidR="00C12BBF" w:rsidRPr="0084797D" w:rsidRDefault="0096254E" w:rsidP="00C12BBF">
      <w:pPr>
        <w:rPr>
          <w:b/>
          <w:bCs/>
          <w:color w:val="FFFFFF" w:themeColor="background1"/>
        </w:rPr>
      </w:pPr>
      <w:r w:rsidRPr="0084797D">
        <w:rPr>
          <w:b/>
          <w:bCs/>
          <w:color w:val="FFFFFF" w:themeColor="background1"/>
        </w:rPr>
        <w:t xml:space="preserve">For day-to-day relievers who hold a current </w:t>
      </w:r>
      <w:r w:rsidR="0084797D">
        <w:rPr>
          <w:b/>
          <w:bCs/>
          <w:color w:val="FFFFFF" w:themeColor="background1"/>
        </w:rPr>
        <w:t>P</w:t>
      </w:r>
      <w:r w:rsidRPr="0084797D">
        <w:rPr>
          <w:b/>
          <w:bCs/>
          <w:color w:val="FFFFFF" w:themeColor="background1"/>
        </w:rPr>
        <w:t xml:space="preserve">ractising </w:t>
      </w:r>
      <w:r w:rsidR="0084797D">
        <w:rPr>
          <w:b/>
          <w:bCs/>
          <w:color w:val="FFFFFF" w:themeColor="background1"/>
        </w:rPr>
        <w:t>C</w:t>
      </w:r>
      <w:r w:rsidRPr="0084797D">
        <w:rPr>
          <w:b/>
          <w:bCs/>
          <w:color w:val="FFFFFF" w:themeColor="background1"/>
        </w:rPr>
        <w:t xml:space="preserve">ertificate </w:t>
      </w:r>
      <w:r w:rsidRPr="0084797D">
        <w:rPr>
          <w:b/>
          <w:bCs/>
          <w:color w:val="FFFFFF" w:themeColor="background1"/>
        </w:rPr>
        <w:br/>
        <w:t xml:space="preserve">and are applying for or renewing a </w:t>
      </w:r>
      <w:proofErr w:type="spellStart"/>
      <w:r w:rsidRPr="0084797D">
        <w:rPr>
          <w:b/>
          <w:bCs/>
          <w:color w:val="FFFFFF" w:themeColor="background1"/>
        </w:rPr>
        <w:t>Pūmau</w:t>
      </w:r>
      <w:proofErr w:type="spellEnd"/>
      <w:r w:rsidRPr="0084797D">
        <w:rPr>
          <w:b/>
          <w:bCs/>
          <w:color w:val="FFFFFF" w:themeColor="background1"/>
        </w:rPr>
        <w:t xml:space="preserve"> | Full (Category Two)</w:t>
      </w:r>
      <w:r w:rsidRPr="0084797D">
        <w:rPr>
          <w:b/>
          <w:bCs/>
          <w:color w:val="FFFFFF" w:themeColor="background1"/>
        </w:rPr>
        <w:br/>
        <w:t>Practising Certificate.*</w:t>
      </w:r>
    </w:p>
    <w:p w14:paraId="21DB9DC4" w14:textId="77777777" w:rsidR="00826E63" w:rsidRDefault="00826E63" w:rsidP="00C12BBF"/>
    <w:p w14:paraId="01403F59" w14:textId="77777777" w:rsidR="00826E63" w:rsidRDefault="00826E63" w:rsidP="00C12BBF"/>
    <w:p w14:paraId="18CAF654" w14:textId="77777777" w:rsidR="00826E63" w:rsidRDefault="00826E63" w:rsidP="00C12BBF"/>
    <w:p w14:paraId="3D58A273" w14:textId="77777777" w:rsidR="00826E63" w:rsidRDefault="00826E63" w:rsidP="00C12BBF"/>
    <w:p w14:paraId="0C5CE205" w14:textId="77777777" w:rsidR="00826E63" w:rsidRDefault="00826E63" w:rsidP="00C12BBF"/>
    <w:p w14:paraId="62579981" w14:textId="77777777" w:rsidR="00826E63" w:rsidRDefault="00826E63" w:rsidP="00C12BBF"/>
    <w:p w14:paraId="59EBF8C7" w14:textId="4CB3CE9F" w:rsidR="0084797D" w:rsidRDefault="0084797D" w:rsidP="00C12BBF"/>
    <w:p w14:paraId="290A8BEB" w14:textId="14A68E44" w:rsidR="0084797D" w:rsidRDefault="0084797D" w:rsidP="00C12BBF"/>
    <w:p w14:paraId="54AC7CA7" w14:textId="7836E41D" w:rsidR="0084797D" w:rsidRDefault="0084797D" w:rsidP="00C12BBF"/>
    <w:p w14:paraId="2DCE133F" w14:textId="55C52D27" w:rsidR="0084797D" w:rsidRDefault="0084797D" w:rsidP="00C12BBF"/>
    <w:p w14:paraId="08622622" w14:textId="385DAE95" w:rsidR="0084797D" w:rsidRDefault="0084797D" w:rsidP="00C12BBF"/>
    <w:p w14:paraId="7CFF67DC" w14:textId="6D406C0A" w:rsidR="0084797D" w:rsidRDefault="0084797D" w:rsidP="00C12BBF"/>
    <w:p w14:paraId="5B7DA50E" w14:textId="7E31F9CD" w:rsidR="0084797D" w:rsidRDefault="0084797D" w:rsidP="00C12BBF"/>
    <w:p w14:paraId="5E492701" w14:textId="376A432E" w:rsidR="0084797D" w:rsidRDefault="0084797D" w:rsidP="00C12BBF"/>
    <w:p w14:paraId="7ECF9468" w14:textId="77777777" w:rsidR="0084797D" w:rsidRPr="0084797D" w:rsidRDefault="0084797D" w:rsidP="0084797D">
      <w:pPr>
        <w:rPr>
          <w:color w:val="5FC6CB" w:themeColor="text1"/>
          <w:sz w:val="16"/>
          <w:szCs w:val="16"/>
        </w:rPr>
      </w:pPr>
      <w:r w:rsidRPr="0084797D">
        <w:rPr>
          <w:color w:val="5FC6CB" w:themeColor="text1"/>
          <w:sz w:val="16"/>
          <w:szCs w:val="16"/>
        </w:rPr>
        <w:t>*If you no longer hold a current practising certificate, please see:</w:t>
      </w:r>
      <w:r w:rsidRPr="0084797D">
        <w:rPr>
          <w:color w:val="5FC6CB" w:themeColor="text1"/>
          <w:sz w:val="16"/>
          <w:szCs w:val="16"/>
        </w:rPr>
        <w:br/>
      </w:r>
      <w:hyperlink r:id="rId8" w:history="1">
        <w:r w:rsidRPr="0084797D">
          <w:rPr>
            <w:rStyle w:val="Hyperlink"/>
            <w:color w:val="5FC6CB" w:themeColor="text1"/>
            <w:sz w:val="16"/>
            <w:szCs w:val="16"/>
            <w:lang w:val="en-US"/>
          </w:rPr>
          <w:t>Return to teaching on the Teaching Council website</w:t>
        </w:r>
      </w:hyperlink>
      <w:r w:rsidRPr="0084797D">
        <w:rPr>
          <w:color w:val="5FC6CB" w:themeColor="text1"/>
          <w:sz w:val="16"/>
          <w:szCs w:val="16"/>
          <w:lang w:val="en-US"/>
        </w:rPr>
        <w:t>.</w:t>
      </w:r>
    </w:p>
    <w:p w14:paraId="555FBCBD" w14:textId="7C7D46B9" w:rsidR="0084797D" w:rsidRPr="0084797D" w:rsidRDefault="0084797D" w:rsidP="00C12BBF">
      <w:pPr>
        <w:rPr>
          <w:color w:val="FFFFFF" w:themeColor="background1"/>
          <w:sz w:val="16"/>
          <w:szCs w:val="16"/>
        </w:rPr>
      </w:pPr>
    </w:p>
    <w:p w14:paraId="48AD47F0" w14:textId="77777777" w:rsidR="00C12BBF" w:rsidRDefault="00C12BBF" w:rsidP="00C12BBF"/>
    <w:p w14:paraId="3AADA71E" w14:textId="77777777" w:rsidR="00C12BBF" w:rsidRDefault="00C12BBF" w:rsidP="00C12BBF">
      <w:pPr>
        <w:sectPr w:rsidR="00C12BBF" w:rsidSect="00A6756A">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134" w:header="709" w:footer="709" w:gutter="0"/>
          <w:cols w:space="708"/>
          <w:docGrid w:linePitch="360"/>
        </w:sectPr>
      </w:pPr>
    </w:p>
    <w:p w14:paraId="75714402" w14:textId="1F9D392E" w:rsidR="0055782A" w:rsidRDefault="0096254E" w:rsidP="0084797D">
      <w:pPr>
        <w:pStyle w:val="Heading1"/>
      </w:pPr>
      <w:r>
        <w:lastRenderedPageBreak/>
        <w:t xml:space="preserve">Our Code, Our Standards | </w:t>
      </w:r>
      <w:proofErr w:type="spellStart"/>
      <w:r>
        <w:t>Ngā</w:t>
      </w:r>
      <w:proofErr w:type="spellEnd"/>
      <w:r>
        <w:t xml:space="preserve"> Tikanga </w:t>
      </w:r>
      <w:proofErr w:type="spellStart"/>
      <w:r>
        <w:t>Matatika</w:t>
      </w:r>
      <w:proofErr w:type="spellEnd"/>
      <w:r>
        <w:t xml:space="preserve">, </w:t>
      </w:r>
      <w:proofErr w:type="spellStart"/>
      <w:r>
        <w:t>Ngā</w:t>
      </w:r>
      <w:proofErr w:type="spellEnd"/>
      <w:r>
        <w:t xml:space="preserve"> </w:t>
      </w:r>
      <w:proofErr w:type="spellStart"/>
      <w:r>
        <w:t>Paerewa</w:t>
      </w:r>
      <w:proofErr w:type="spellEnd"/>
    </w:p>
    <w:p w14:paraId="6DA76576" w14:textId="7D421EB4" w:rsidR="0096254E" w:rsidRPr="0096254E" w:rsidRDefault="0096254E" w:rsidP="0096254E">
      <w:pPr>
        <w:jc w:val="center"/>
        <w:rPr>
          <w:rFonts w:ascii="Franklin Gothic Demi" w:hAnsi="Franklin Gothic Demi"/>
          <w:b/>
          <w:bCs/>
          <w:color w:val="009499" w:themeColor="accent1"/>
          <w:sz w:val="26"/>
          <w:szCs w:val="26"/>
        </w:rPr>
      </w:pPr>
      <w:r w:rsidRPr="0096254E">
        <w:rPr>
          <w:rFonts w:ascii="Franklin Gothic Demi" w:hAnsi="Franklin Gothic Demi"/>
          <w:b/>
          <w:bCs/>
          <w:color w:val="009499" w:themeColor="accent1"/>
          <w:sz w:val="26"/>
          <w:szCs w:val="26"/>
        </w:rPr>
        <w:t xml:space="preserve">Our Values / </w:t>
      </w:r>
      <w:proofErr w:type="spellStart"/>
      <w:r w:rsidRPr="0096254E">
        <w:rPr>
          <w:rFonts w:ascii="Franklin Gothic Demi" w:hAnsi="Franklin Gothic Demi"/>
          <w:b/>
          <w:bCs/>
          <w:color w:val="009499" w:themeColor="accent1"/>
          <w:sz w:val="26"/>
          <w:szCs w:val="26"/>
        </w:rPr>
        <w:t>Ngā</w:t>
      </w:r>
      <w:proofErr w:type="spellEnd"/>
      <w:r w:rsidRPr="0096254E">
        <w:rPr>
          <w:rFonts w:ascii="Franklin Gothic Demi" w:hAnsi="Franklin Gothic Demi"/>
          <w:b/>
          <w:bCs/>
          <w:color w:val="009499" w:themeColor="accent1"/>
          <w:sz w:val="26"/>
          <w:szCs w:val="26"/>
        </w:rPr>
        <w:t xml:space="preserve"> </w:t>
      </w:r>
      <w:proofErr w:type="spellStart"/>
      <w:r w:rsidRPr="0096254E">
        <w:rPr>
          <w:rFonts w:ascii="Franklin Gothic Demi" w:hAnsi="Franklin Gothic Demi"/>
          <w:b/>
          <w:bCs/>
          <w:color w:val="009499" w:themeColor="accent1"/>
          <w:sz w:val="26"/>
          <w:szCs w:val="26"/>
        </w:rPr>
        <w:t>Uara</w:t>
      </w:r>
      <w:proofErr w:type="spellEnd"/>
    </w:p>
    <w:p w14:paraId="6CA0E822" w14:textId="77777777" w:rsidR="0096254E" w:rsidRPr="0096254E" w:rsidRDefault="0096254E" w:rsidP="0096254E">
      <w:pPr>
        <w:jc w:val="center"/>
        <w:rPr>
          <w:b/>
          <w:bCs/>
          <w:color w:val="009499" w:themeColor="accent1"/>
        </w:rPr>
      </w:pPr>
    </w:p>
    <w:tbl>
      <w:tblPr>
        <w:tblW w:w="0" w:type="auto"/>
        <w:tblCellMar>
          <w:left w:w="0" w:type="dxa"/>
          <w:right w:w="0" w:type="dxa"/>
        </w:tblCellMar>
        <w:tblLook w:val="0600" w:firstRow="0" w:lastRow="0" w:firstColumn="0" w:lastColumn="0" w:noHBand="1" w:noVBand="1"/>
      </w:tblPr>
      <w:tblGrid>
        <w:gridCol w:w="4819"/>
        <w:gridCol w:w="4819"/>
      </w:tblGrid>
      <w:tr w:rsidR="0096254E" w:rsidRPr="0096254E" w14:paraId="79EB9334" w14:textId="77777777" w:rsidTr="0096254E">
        <w:tc>
          <w:tcPr>
            <w:tcW w:w="4819" w:type="dxa"/>
          </w:tcPr>
          <w:p w14:paraId="20F5FF6B" w14:textId="26FEFF84" w:rsidR="0096254E" w:rsidRPr="0096254E" w:rsidRDefault="0096254E" w:rsidP="0096254E">
            <w:pPr>
              <w:jc w:val="center"/>
              <w:rPr>
                <w:rFonts w:ascii="Franklin Gothic Demi" w:hAnsi="Franklin Gothic Demi"/>
                <w:b/>
                <w:bCs/>
                <w:color w:val="009499" w:themeColor="accent1"/>
              </w:rPr>
            </w:pPr>
            <w:r w:rsidRPr="0096254E">
              <w:rPr>
                <w:rFonts w:ascii="Franklin Gothic Demi" w:hAnsi="Franklin Gothic Demi"/>
                <w:b/>
                <w:bCs/>
                <w:color w:val="4D637A" w:themeColor="accent4"/>
              </w:rPr>
              <w:t>Who we are</w:t>
            </w:r>
            <w:r w:rsidRPr="0096254E">
              <w:rPr>
                <w:rFonts w:ascii="Franklin Gothic Demi" w:hAnsi="Franklin Gothic Demi"/>
                <w:b/>
                <w:bCs/>
                <w:color w:val="4D637A" w:themeColor="accent4"/>
              </w:rPr>
              <w:br/>
              <w:t xml:space="preserve">Ko </w:t>
            </w:r>
            <w:proofErr w:type="spellStart"/>
            <w:r w:rsidRPr="0096254E">
              <w:rPr>
                <w:rFonts w:ascii="Franklin Gothic Demi" w:hAnsi="Franklin Gothic Demi"/>
                <w:b/>
                <w:bCs/>
                <w:color w:val="4D637A" w:themeColor="accent4"/>
              </w:rPr>
              <w:t>wai</w:t>
            </w:r>
            <w:proofErr w:type="spellEnd"/>
            <w:r w:rsidRPr="0096254E">
              <w:rPr>
                <w:rFonts w:ascii="Franklin Gothic Demi" w:hAnsi="Franklin Gothic Demi"/>
                <w:b/>
                <w:bCs/>
                <w:color w:val="4D637A" w:themeColor="accent4"/>
              </w:rPr>
              <w:t xml:space="preserve"> </w:t>
            </w:r>
            <w:proofErr w:type="spellStart"/>
            <w:r w:rsidRPr="0096254E">
              <w:rPr>
                <w:rFonts w:ascii="Franklin Gothic Demi" w:hAnsi="Franklin Gothic Demi"/>
                <w:b/>
                <w:bCs/>
                <w:color w:val="4D637A" w:themeColor="accent4"/>
              </w:rPr>
              <w:t>tātou</w:t>
            </w:r>
            <w:proofErr w:type="spellEnd"/>
          </w:p>
        </w:tc>
        <w:tc>
          <w:tcPr>
            <w:tcW w:w="4819" w:type="dxa"/>
          </w:tcPr>
          <w:p w14:paraId="18546D23" w14:textId="5B3E2822" w:rsidR="0096254E" w:rsidRPr="0096254E" w:rsidRDefault="0096254E" w:rsidP="0096254E">
            <w:pPr>
              <w:jc w:val="center"/>
              <w:rPr>
                <w:rFonts w:ascii="Franklin Gothic Demi" w:hAnsi="Franklin Gothic Demi"/>
                <w:b/>
                <w:bCs/>
                <w:color w:val="4D637A" w:themeColor="accent4"/>
              </w:rPr>
            </w:pPr>
            <w:r w:rsidRPr="0096254E">
              <w:rPr>
                <w:rFonts w:ascii="Franklin Gothic Demi" w:hAnsi="Franklin Gothic Demi"/>
                <w:b/>
                <w:bCs/>
                <w:color w:val="4D637A" w:themeColor="accent4"/>
              </w:rPr>
              <w:t>What we do</w:t>
            </w:r>
            <w:r w:rsidRPr="0096254E">
              <w:rPr>
                <w:rFonts w:ascii="Franklin Gothic Demi" w:hAnsi="Franklin Gothic Demi"/>
                <w:b/>
                <w:bCs/>
                <w:color w:val="4D637A" w:themeColor="accent4"/>
              </w:rPr>
              <w:br/>
              <w:t>Ko ā tatou mahi</w:t>
            </w:r>
          </w:p>
        </w:tc>
      </w:tr>
      <w:tr w:rsidR="0096254E" w14:paraId="22D0A120" w14:textId="77777777" w:rsidTr="0096254E">
        <w:tc>
          <w:tcPr>
            <w:tcW w:w="4819" w:type="dxa"/>
          </w:tcPr>
          <w:p w14:paraId="640FF7EC" w14:textId="778CD2E3" w:rsidR="0096254E" w:rsidRDefault="0096254E" w:rsidP="0096254E">
            <w:r w:rsidRPr="00C06837">
              <w:rPr>
                <w:noProof/>
              </w:rPr>
              <w:drawing>
                <wp:anchor distT="0" distB="0" distL="114300" distR="114300" simplePos="0" relativeHeight="251659264" behindDoc="1" locked="0" layoutInCell="1" allowOverlap="1" wp14:anchorId="4D7B05CE" wp14:editId="52C0180D">
                  <wp:simplePos x="0" y="0"/>
                  <wp:positionH relativeFrom="margin">
                    <wp:posOffset>81915</wp:posOffset>
                  </wp:positionH>
                  <wp:positionV relativeFrom="paragraph">
                    <wp:posOffset>118031</wp:posOffset>
                  </wp:positionV>
                  <wp:extent cx="2978150" cy="2771775"/>
                  <wp:effectExtent l="0" t="0" r="0" b="9525"/>
                  <wp:wrapTight wrapText="bothSides">
                    <wp:wrapPolygon edited="0">
                      <wp:start x="9810" y="0"/>
                      <wp:lineTo x="8152" y="297"/>
                      <wp:lineTo x="3869" y="1930"/>
                      <wp:lineTo x="3869" y="2524"/>
                      <wp:lineTo x="1658" y="4899"/>
                      <wp:lineTo x="553" y="7274"/>
                      <wp:lineTo x="0" y="9649"/>
                      <wp:lineTo x="138" y="12025"/>
                      <wp:lineTo x="691" y="14400"/>
                      <wp:lineTo x="1796" y="16775"/>
                      <wp:lineTo x="4007" y="19151"/>
                      <wp:lineTo x="4145" y="19596"/>
                      <wp:lineTo x="8152" y="21229"/>
                      <wp:lineTo x="9119" y="21526"/>
                      <wp:lineTo x="12297" y="21526"/>
                      <wp:lineTo x="13264" y="21229"/>
                      <wp:lineTo x="17271" y="19596"/>
                      <wp:lineTo x="17409" y="19151"/>
                      <wp:lineTo x="19758" y="16775"/>
                      <wp:lineTo x="20863" y="14400"/>
                      <wp:lineTo x="21416" y="12025"/>
                      <wp:lineTo x="21416" y="9649"/>
                      <wp:lineTo x="20863" y="7274"/>
                      <wp:lineTo x="19758" y="4899"/>
                      <wp:lineTo x="17685" y="2078"/>
                      <wp:lineTo x="13402" y="297"/>
                      <wp:lineTo x="11744" y="0"/>
                      <wp:lineTo x="9810" y="0"/>
                    </wp:wrapPolygon>
                  </wp:wrapTight>
                  <wp:docPr id="9" name="Picture 6">
                    <a:extLst xmlns:a="http://schemas.openxmlformats.org/drawingml/2006/main">
                      <a:ext uri="{FF2B5EF4-FFF2-40B4-BE49-F238E27FC236}">
                        <a16:creationId xmlns:a16="http://schemas.microsoft.com/office/drawing/2014/main" id="{A81E66FF-2EDC-4EF4-A0A7-D244D6C1909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A81E66FF-2EDC-4EF4-A0A7-D244D6C19096}"/>
                              </a:ext>
                            </a:extLst>
                          </pic:cNvPr>
                          <pic:cNvPicPr>
                            <a:picLocks noChangeAspect="1"/>
                          </pic:cNvPicPr>
                        </pic:nvPicPr>
                        <pic:blipFill rotWithShape="1">
                          <a:blip r:embed="rId15" cstate="print">
                            <a:extLst>
                              <a:ext uri="{28A0092B-C50C-407E-A947-70E740481C1C}">
                                <a14:useLocalDpi xmlns:a14="http://schemas.microsoft.com/office/drawing/2010/main" val="0"/>
                              </a:ext>
                            </a:extLst>
                          </a:blip>
                          <a:srcRect r="-2" b="-2"/>
                          <a:stretch/>
                        </pic:blipFill>
                        <pic:spPr>
                          <a:xfrm>
                            <a:off x="0" y="0"/>
                            <a:ext cx="2978150" cy="2771775"/>
                          </a:xfrm>
                          <a:custGeom>
                            <a:avLst/>
                            <a:gdLst>
                              <a:gd name="connsiteX0" fmla="*/ 2313823 w 4627646"/>
                              <a:gd name="connsiteY0" fmla="*/ 0 h 4627648"/>
                              <a:gd name="connsiteX1" fmla="*/ 4627646 w 4627646"/>
                              <a:gd name="connsiteY1" fmla="*/ 2313824 h 4627648"/>
                              <a:gd name="connsiteX2" fmla="*/ 2313823 w 4627646"/>
                              <a:gd name="connsiteY2" fmla="*/ 4627648 h 4627648"/>
                              <a:gd name="connsiteX3" fmla="*/ 0 w 4627646"/>
                              <a:gd name="connsiteY3" fmla="*/ 2313824 h 4627648"/>
                              <a:gd name="connsiteX4" fmla="*/ 2313823 w 4627646"/>
                              <a:gd name="connsiteY4" fmla="*/ 0 h 462764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627646" h="4627648">
                                <a:moveTo>
                                  <a:pt x="2313823" y="0"/>
                                </a:moveTo>
                                <a:cubicBezTo>
                                  <a:pt x="3591712" y="0"/>
                                  <a:pt x="4627646" y="1035934"/>
                                  <a:pt x="4627646" y="2313824"/>
                                </a:cubicBezTo>
                                <a:cubicBezTo>
                                  <a:pt x="4627646" y="3591714"/>
                                  <a:pt x="3591712" y="4627648"/>
                                  <a:pt x="2313823" y="4627648"/>
                                </a:cubicBezTo>
                                <a:cubicBezTo>
                                  <a:pt x="1035934" y="4627648"/>
                                  <a:pt x="0" y="3591714"/>
                                  <a:pt x="0" y="2313824"/>
                                </a:cubicBezTo>
                                <a:cubicBezTo>
                                  <a:pt x="0" y="1035934"/>
                                  <a:pt x="1035934" y="0"/>
                                  <a:pt x="2313823" y="0"/>
                                </a:cubicBezTo>
                                <a:close/>
                              </a:path>
                            </a:pathLst>
                          </a:custGeom>
                        </pic:spPr>
                      </pic:pic>
                    </a:graphicData>
                  </a:graphic>
                  <wp14:sizeRelH relativeFrom="margin">
                    <wp14:pctWidth>0</wp14:pctWidth>
                  </wp14:sizeRelH>
                  <wp14:sizeRelV relativeFrom="margin">
                    <wp14:pctHeight>0</wp14:pctHeight>
                  </wp14:sizeRelV>
                </wp:anchor>
              </w:drawing>
            </w:r>
          </w:p>
          <w:p w14:paraId="47139ECE" w14:textId="5A3901D9" w:rsidR="0096254E" w:rsidRDefault="0096254E" w:rsidP="0096254E"/>
          <w:p w14:paraId="25F2272A" w14:textId="7A2B061E" w:rsidR="0096254E" w:rsidRDefault="0096254E" w:rsidP="0096254E"/>
          <w:p w14:paraId="71271B01" w14:textId="77777777" w:rsidR="0096254E" w:rsidRDefault="0096254E" w:rsidP="0096254E"/>
          <w:p w14:paraId="5D7B3AA2" w14:textId="55D540E3" w:rsidR="0096254E" w:rsidRDefault="0096254E" w:rsidP="0096254E"/>
        </w:tc>
        <w:tc>
          <w:tcPr>
            <w:tcW w:w="4819" w:type="dxa"/>
          </w:tcPr>
          <w:p w14:paraId="18B15D8E" w14:textId="0C9F5A75" w:rsidR="0096254E" w:rsidRDefault="0084797D" w:rsidP="0096254E">
            <w:r>
              <w:rPr>
                <w:noProof/>
              </w:rPr>
              <w:drawing>
                <wp:anchor distT="0" distB="0" distL="114300" distR="114300" simplePos="0" relativeHeight="251661312" behindDoc="0" locked="0" layoutInCell="1" allowOverlap="1" wp14:anchorId="0C99BFA2" wp14:editId="76E28722">
                  <wp:simplePos x="0" y="0"/>
                  <wp:positionH relativeFrom="column">
                    <wp:posOffset>11010</wp:posOffset>
                  </wp:positionH>
                  <wp:positionV relativeFrom="paragraph">
                    <wp:posOffset>94964</wp:posOffset>
                  </wp:positionV>
                  <wp:extent cx="2989780" cy="2855921"/>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89780" cy="2855921"/>
                          </a:xfrm>
                          <a:custGeom>
                            <a:avLst/>
                            <a:gdLst>
                              <a:gd name="connsiteX0" fmla="*/ 2313823 w 4627646"/>
                              <a:gd name="connsiteY0" fmla="*/ 0 h 4627648"/>
                              <a:gd name="connsiteX1" fmla="*/ 4627646 w 4627646"/>
                              <a:gd name="connsiteY1" fmla="*/ 2313824 h 4627648"/>
                              <a:gd name="connsiteX2" fmla="*/ 2313823 w 4627646"/>
                              <a:gd name="connsiteY2" fmla="*/ 4627648 h 4627648"/>
                              <a:gd name="connsiteX3" fmla="*/ 0 w 4627646"/>
                              <a:gd name="connsiteY3" fmla="*/ 2313824 h 4627648"/>
                              <a:gd name="connsiteX4" fmla="*/ 2313823 w 4627646"/>
                              <a:gd name="connsiteY4" fmla="*/ 0 h 462764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627646" h="4627648">
                                <a:moveTo>
                                  <a:pt x="2313823" y="0"/>
                                </a:moveTo>
                                <a:cubicBezTo>
                                  <a:pt x="3591712" y="0"/>
                                  <a:pt x="4627646" y="1035934"/>
                                  <a:pt x="4627646" y="2313824"/>
                                </a:cubicBezTo>
                                <a:cubicBezTo>
                                  <a:pt x="4627646" y="3591714"/>
                                  <a:pt x="3591712" y="4627648"/>
                                  <a:pt x="2313823" y="4627648"/>
                                </a:cubicBezTo>
                                <a:cubicBezTo>
                                  <a:pt x="1035934" y="4627648"/>
                                  <a:pt x="0" y="3591714"/>
                                  <a:pt x="0" y="2313824"/>
                                </a:cubicBezTo>
                                <a:cubicBezTo>
                                  <a:pt x="0" y="1035934"/>
                                  <a:pt x="1035934" y="0"/>
                                  <a:pt x="2313823" y="0"/>
                                </a:cubicBezTo>
                                <a:close/>
                              </a:path>
                            </a:pathLst>
                          </a:custGeom>
                        </pic:spPr>
                      </pic:pic>
                    </a:graphicData>
                  </a:graphic>
                  <wp14:sizeRelH relativeFrom="page">
                    <wp14:pctWidth>0</wp14:pctWidth>
                  </wp14:sizeRelH>
                  <wp14:sizeRelV relativeFrom="page">
                    <wp14:pctHeight>0</wp14:pctHeight>
                  </wp14:sizeRelV>
                </wp:anchor>
              </w:drawing>
            </w:r>
          </w:p>
          <w:p w14:paraId="5B8545B9" w14:textId="20EBAED8" w:rsidR="0096254E" w:rsidRDefault="0096254E" w:rsidP="0096254E"/>
        </w:tc>
      </w:tr>
    </w:tbl>
    <w:p w14:paraId="02D89C4C" w14:textId="123112B9" w:rsidR="0096254E" w:rsidRDefault="0096254E" w:rsidP="0096254E"/>
    <w:p w14:paraId="7FA8109B" w14:textId="77777777" w:rsidR="00E23B10" w:rsidRDefault="00E23B10" w:rsidP="0096254E"/>
    <w:p w14:paraId="5B868A26" w14:textId="6FEED2BC" w:rsidR="0096254E" w:rsidRPr="0096254E" w:rsidRDefault="0096254E" w:rsidP="0096254E">
      <w:pPr>
        <w:jc w:val="center"/>
        <w:rPr>
          <w:rFonts w:ascii="Franklin Gothic Demi" w:hAnsi="Franklin Gothic Demi"/>
          <w:b/>
          <w:bCs/>
          <w:color w:val="009499" w:themeColor="accent1"/>
          <w:sz w:val="26"/>
          <w:szCs w:val="26"/>
        </w:rPr>
      </w:pPr>
      <w:r>
        <w:rPr>
          <w:rFonts w:ascii="Franklin Gothic Demi" w:hAnsi="Franklin Gothic Demi"/>
          <w:b/>
          <w:bCs/>
          <w:color w:val="009499" w:themeColor="accent1"/>
          <w:sz w:val="26"/>
          <w:szCs w:val="26"/>
        </w:rPr>
        <w:t xml:space="preserve">Commitment to Te </w:t>
      </w:r>
      <w:proofErr w:type="spellStart"/>
      <w:r>
        <w:rPr>
          <w:rFonts w:ascii="Franklin Gothic Demi" w:hAnsi="Franklin Gothic Demi"/>
          <w:b/>
          <w:bCs/>
          <w:color w:val="009499" w:themeColor="accent1"/>
          <w:sz w:val="26"/>
          <w:szCs w:val="26"/>
        </w:rPr>
        <w:t>Tiriti</w:t>
      </w:r>
      <w:proofErr w:type="spellEnd"/>
      <w:r>
        <w:rPr>
          <w:rFonts w:ascii="Franklin Gothic Demi" w:hAnsi="Franklin Gothic Demi"/>
          <w:b/>
          <w:bCs/>
          <w:color w:val="009499" w:themeColor="accent1"/>
          <w:sz w:val="26"/>
          <w:szCs w:val="26"/>
        </w:rPr>
        <w:t xml:space="preserve"> of Waitangi</w:t>
      </w:r>
    </w:p>
    <w:p w14:paraId="0E87D68E" w14:textId="7C81AC6B" w:rsidR="0096254E" w:rsidRDefault="0096254E" w:rsidP="0096254E"/>
    <w:p w14:paraId="2200E5C6" w14:textId="3DA4AFDB" w:rsidR="0096254E" w:rsidRDefault="0096254E" w:rsidP="0096254E">
      <w:pPr>
        <w:sectPr w:rsidR="0096254E" w:rsidSect="00A6756A">
          <w:headerReference w:type="default" r:id="rId17"/>
          <w:footerReference w:type="default" r:id="rId18"/>
          <w:headerReference w:type="first" r:id="rId19"/>
          <w:footerReference w:type="first" r:id="rId20"/>
          <w:pgSz w:w="11906" w:h="16838" w:code="9"/>
          <w:pgMar w:top="1134" w:right="1134" w:bottom="1134" w:left="1134" w:header="709" w:footer="709" w:gutter="0"/>
          <w:cols w:space="708"/>
          <w:docGrid w:linePitch="360"/>
        </w:sectPr>
      </w:pPr>
    </w:p>
    <w:p w14:paraId="0BDAAEF8" w14:textId="77777777" w:rsidR="0096254E" w:rsidRPr="0096254E" w:rsidRDefault="0096254E">
      <w:pPr>
        <w:rPr>
          <w:sz w:val="2"/>
          <w:szCs w:val="2"/>
        </w:rPr>
      </w:pPr>
    </w:p>
    <w:tbl>
      <w:tblPr>
        <w:tblStyle w:val="TCANZTable2"/>
        <w:tblW w:w="3374" w:type="dxa"/>
        <w:tblLook w:val="06A0" w:firstRow="1" w:lastRow="0" w:firstColumn="1" w:lastColumn="0" w:noHBand="1" w:noVBand="1"/>
      </w:tblPr>
      <w:tblGrid>
        <w:gridCol w:w="3374"/>
      </w:tblGrid>
      <w:tr w:rsidR="0096254E" w:rsidRPr="0096254E" w14:paraId="320DB6C0" w14:textId="77777777" w:rsidTr="00E23B10">
        <w:trPr>
          <w:cnfStyle w:val="100000000000" w:firstRow="1" w:lastRow="0" w:firstColumn="0" w:lastColumn="0" w:oddVBand="0" w:evenVBand="0" w:oddHBand="0" w:evenHBand="0" w:firstRowFirstColumn="0" w:firstRowLastColumn="0" w:lastRowFirstColumn="0" w:lastRowLastColumn="0"/>
        </w:trPr>
        <w:tc>
          <w:tcPr>
            <w:tcW w:w="3374" w:type="dxa"/>
          </w:tcPr>
          <w:p w14:paraId="6378F2F6" w14:textId="3A0C2E53" w:rsidR="0096254E" w:rsidRPr="0096254E" w:rsidRDefault="0096254E" w:rsidP="0096254E">
            <w:pPr>
              <w:rPr>
                <w:sz w:val="20"/>
                <w:szCs w:val="20"/>
              </w:rPr>
            </w:pPr>
            <w:r w:rsidRPr="0096254E">
              <w:rPr>
                <w:sz w:val="20"/>
                <w:szCs w:val="20"/>
              </w:rPr>
              <w:t xml:space="preserve">Code of Professional Responsibility | </w:t>
            </w:r>
            <w:proofErr w:type="spellStart"/>
            <w:r w:rsidRPr="0096254E">
              <w:rPr>
                <w:sz w:val="20"/>
                <w:szCs w:val="20"/>
              </w:rPr>
              <w:t>Ngā</w:t>
            </w:r>
            <w:proofErr w:type="spellEnd"/>
            <w:r w:rsidRPr="0096254E">
              <w:rPr>
                <w:sz w:val="20"/>
                <w:szCs w:val="20"/>
              </w:rPr>
              <w:t xml:space="preserve"> Tikanga </w:t>
            </w:r>
            <w:proofErr w:type="spellStart"/>
            <w:r w:rsidRPr="0096254E">
              <w:rPr>
                <w:sz w:val="20"/>
                <w:szCs w:val="20"/>
              </w:rPr>
              <w:t>Matatika</w:t>
            </w:r>
            <w:proofErr w:type="spellEnd"/>
            <w:r w:rsidRPr="0096254E">
              <w:rPr>
                <w:sz w:val="20"/>
                <w:szCs w:val="20"/>
              </w:rPr>
              <w:t xml:space="preserve"> </w:t>
            </w:r>
            <w:proofErr w:type="spellStart"/>
            <w:r w:rsidRPr="0096254E">
              <w:rPr>
                <w:sz w:val="20"/>
                <w:szCs w:val="20"/>
              </w:rPr>
              <w:t>mō</w:t>
            </w:r>
            <w:proofErr w:type="spellEnd"/>
            <w:r w:rsidRPr="0096254E">
              <w:rPr>
                <w:sz w:val="20"/>
                <w:szCs w:val="20"/>
              </w:rPr>
              <w:t xml:space="preserve"> </w:t>
            </w:r>
            <w:proofErr w:type="spellStart"/>
            <w:r w:rsidRPr="0096254E">
              <w:rPr>
                <w:sz w:val="20"/>
                <w:szCs w:val="20"/>
              </w:rPr>
              <w:t>te</w:t>
            </w:r>
            <w:proofErr w:type="spellEnd"/>
            <w:r w:rsidRPr="0096254E">
              <w:rPr>
                <w:sz w:val="20"/>
                <w:szCs w:val="20"/>
              </w:rPr>
              <w:t xml:space="preserve"> </w:t>
            </w:r>
            <w:proofErr w:type="spellStart"/>
            <w:r w:rsidRPr="0096254E">
              <w:rPr>
                <w:sz w:val="20"/>
                <w:szCs w:val="20"/>
              </w:rPr>
              <w:t>Haepapa</w:t>
            </w:r>
            <w:proofErr w:type="spellEnd"/>
            <w:r w:rsidRPr="0096254E">
              <w:rPr>
                <w:sz w:val="20"/>
                <w:szCs w:val="20"/>
              </w:rPr>
              <w:t xml:space="preserve"> </w:t>
            </w:r>
            <w:proofErr w:type="spellStart"/>
            <w:r w:rsidRPr="0096254E">
              <w:rPr>
                <w:sz w:val="20"/>
                <w:szCs w:val="20"/>
              </w:rPr>
              <w:t>Ngaiotanga</w:t>
            </w:r>
            <w:proofErr w:type="spellEnd"/>
            <w:r w:rsidRPr="0096254E">
              <w:rPr>
                <w:sz w:val="20"/>
                <w:szCs w:val="20"/>
              </w:rPr>
              <w:t xml:space="preserve"> (Code | </w:t>
            </w:r>
            <w:proofErr w:type="spellStart"/>
            <w:r w:rsidRPr="0096254E">
              <w:rPr>
                <w:sz w:val="20"/>
                <w:szCs w:val="20"/>
              </w:rPr>
              <w:t>Ngā</w:t>
            </w:r>
            <w:proofErr w:type="spellEnd"/>
            <w:r w:rsidRPr="0096254E">
              <w:rPr>
                <w:sz w:val="20"/>
                <w:szCs w:val="20"/>
              </w:rPr>
              <w:t xml:space="preserve"> Tikanga </w:t>
            </w:r>
            <w:proofErr w:type="spellStart"/>
            <w:r w:rsidRPr="0096254E">
              <w:rPr>
                <w:sz w:val="20"/>
                <w:szCs w:val="20"/>
              </w:rPr>
              <w:t>Matatika</w:t>
            </w:r>
            <w:proofErr w:type="spellEnd"/>
            <w:r w:rsidRPr="0096254E">
              <w:rPr>
                <w:sz w:val="20"/>
                <w:szCs w:val="20"/>
              </w:rPr>
              <w:t>)</w:t>
            </w:r>
          </w:p>
        </w:tc>
      </w:tr>
      <w:tr w:rsidR="0096254E" w:rsidRPr="0096254E" w14:paraId="5A2C9BFD" w14:textId="77777777" w:rsidTr="00E23B10">
        <w:tc>
          <w:tcPr>
            <w:tcW w:w="3374" w:type="dxa"/>
          </w:tcPr>
          <w:p w14:paraId="5328AAC8" w14:textId="693A0852" w:rsidR="0096254E" w:rsidRPr="0096254E" w:rsidRDefault="0096254E" w:rsidP="0096254E">
            <w:pPr>
              <w:rPr>
                <w:b/>
                <w:bCs/>
                <w:sz w:val="20"/>
                <w:szCs w:val="20"/>
              </w:rPr>
            </w:pPr>
            <w:r w:rsidRPr="0096254E">
              <w:rPr>
                <w:b/>
                <w:bCs/>
                <w:sz w:val="20"/>
                <w:szCs w:val="20"/>
              </w:rPr>
              <w:t>Commitment to the teaching profession</w:t>
            </w:r>
          </w:p>
        </w:tc>
      </w:tr>
      <w:tr w:rsidR="0096254E" w:rsidRPr="0096254E" w14:paraId="65B944A7" w14:textId="77777777" w:rsidTr="00E23B10">
        <w:tc>
          <w:tcPr>
            <w:tcW w:w="3374" w:type="dxa"/>
          </w:tcPr>
          <w:p w14:paraId="7C6910DF" w14:textId="74144C69" w:rsidR="0096254E" w:rsidRPr="0096254E" w:rsidRDefault="0096254E" w:rsidP="0096254E">
            <w:pPr>
              <w:rPr>
                <w:b/>
                <w:bCs/>
                <w:sz w:val="20"/>
                <w:szCs w:val="20"/>
              </w:rPr>
            </w:pPr>
            <w:r w:rsidRPr="0096254E">
              <w:rPr>
                <w:b/>
                <w:bCs/>
                <w:sz w:val="20"/>
                <w:szCs w:val="20"/>
              </w:rPr>
              <w:t>Commitment to learners</w:t>
            </w:r>
          </w:p>
        </w:tc>
      </w:tr>
      <w:tr w:rsidR="0096254E" w:rsidRPr="0096254E" w14:paraId="0B2B0C74" w14:textId="77777777" w:rsidTr="00E23B10">
        <w:tc>
          <w:tcPr>
            <w:tcW w:w="3374" w:type="dxa"/>
          </w:tcPr>
          <w:p w14:paraId="20522A3C" w14:textId="7ECE1E81" w:rsidR="0096254E" w:rsidRPr="0096254E" w:rsidRDefault="0096254E" w:rsidP="0096254E">
            <w:pPr>
              <w:rPr>
                <w:b/>
                <w:bCs/>
                <w:sz w:val="20"/>
                <w:szCs w:val="20"/>
              </w:rPr>
            </w:pPr>
            <w:r w:rsidRPr="0096254E">
              <w:rPr>
                <w:b/>
                <w:bCs/>
                <w:sz w:val="20"/>
                <w:szCs w:val="20"/>
              </w:rPr>
              <w:t xml:space="preserve">Commitment to families and </w:t>
            </w:r>
            <w:proofErr w:type="spellStart"/>
            <w:r w:rsidRPr="0096254E">
              <w:rPr>
                <w:b/>
                <w:bCs/>
                <w:sz w:val="20"/>
                <w:szCs w:val="20"/>
              </w:rPr>
              <w:t>whānau</w:t>
            </w:r>
            <w:proofErr w:type="spellEnd"/>
          </w:p>
        </w:tc>
      </w:tr>
      <w:tr w:rsidR="0096254E" w:rsidRPr="0096254E" w14:paraId="19407CA8" w14:textId="77777777" w:rsidTr="00E23B10">
        <w:tc>
          <w:tcPr>
            <w:tcW w:w="3374" w:type="dxa"/>
          </w:tcPr>
          <w:p w14:paraId="094AE504" w14:textId="44CA57D3" w:rsidR="0096254E" w:rsidRPr="0096254E" w:rsidRDefault="0096254E" w:rsidP="0096254E">
            <w:pPr>
              <w:rPr>
                <w:b/>
                <w:bCs/>
                <w:sz w:val="20"/>
                <w:szCs w:val="20"/>
              </w:rPr>
            </w:pPr>
            <w:r w:rsidRPr="0096254E">
              <w:rPr>
                <w:b/>
                <w:bCs/>
                <w:sz w:val="20"/>
                <w:szCs w:val="20"/>
              </w:rPr>
              <w:t>Commitment to society</w:t>
            </w:r>
          </w:p>
        </w:tc>
      </w:tr>
    </w:tbl>
    <w:p w14:paraId="73F4F20E" w14:textId="0059F1E9" w:rsidR="0096254E" w:rsidRDefault="0096254E" w:rsidP="0096254E">
      <w:pPr>
        <w:ind w:right="72"/>
      </w:pPr>
    </w:p>
    <w:p w14:paraId="4196963C" w14:textId="77777777" w:rsidR="0096254E" w:rsidRPr="0096254E" w:rsidRDefault="0096254E" w:rsidP="0096254E">
      <w:pPr>
        <w:rPr>
          <w:sz w:val="2"/>
          <w:szCs w:val="2"/>
        </w:rPr>
      </w:pPr>
      <w:r>
        <w:br w:type="column"/>
      </w:r>
    </w:p>
    <w:tbl>
      <w:tblPr>
        <w:tblStyle w:val="TCANZTable2"/>
        <w:tblW w:w="6095" w:type="dxa"/>
        <w:tblInd w:w="142" w:type="dxa"/>
        <w:tblLook w:val="06A0" w:firstRow="1" w:lastRow="0" w:firstColumn="1" w:lastColumn="0" w:noHBand="1" w:noVBand="1"/>
      </w:tblPr>
      <w:tblGrid>
        <w:gridCol w:w="1559"/>
        <w:gridCol w:w="4536"/>
      </w:tblGrid>
      <w:tr w:rsidR="0096254E" w:rsidRPr="0096254E" w14:paraId="46207514" w14:textId="77777777" w:rsidTr="00E23B10">
        <w:trPr>
          <w:cnfStyle w:val="100000000000" w:firstRow="1" w:lastRow="0" w:firstColumn="0" w:lastColumn="0" w:oddVBand="0" w:evenVBand="0" w:oddHBand="0" w:evenHBand="0" w:firstRowFirstColumn="0" w:firstRowLastColumn="0" w:lastRowFirstColumn="0" w:lastRowLastColumn="0"/>
        </w:trPr>
        <w:tc>
          <w:tcPr>
            <w:tcW w:w="6095" w:type="dxa"/>
            <w:gridSpan w:val="2"/>
          </w:tcPr>
          <w:p w14:paraId="490E56B0" w14:textId="5E562B48" w:rsidR="0096254E" w:rsidRPr="0096254E" w:rsidRDefault="0096254E" w:rsidP="00C47EC5">
            <w:pPr>
              <w:rPr>
                <w:sz w:val="20"/>
                <w:szCs w:val="20"/>
              </w:rPr>
            </w:pPr>
            <w:r w:rsidRPr="0096254E">
              <w:rPr>
                <w:sz w:val="20"/>
                <w:szCs w:val="20"/>
              </w:rPr>
              <w:t xml:space="preserve">Standards for the Teaching Profession | </w:t>
            </w:r>
            <w:proofErr w:type="spellStart"/>
            <w:r w:rsidRPr="0096254E">
              <w:rPr>
                <w:sz w:val="20"/>
                <w:szCs w:val="20"/>
              </w:rPr>
              <w:t>Ngā</w:t>
            </w:r>
            <w:proofErr w:type="spellEnd"/>
            <w:r w:rsidRPr="0096254E">
              <w:rPr>
                <w:sz w:val="20"/>
                <w:szCs w:val="20"/>
              </w:rPr>
              <w:t xml:space="preserve"> </w:t>
            </w:r>
            <w:proofErr w:type="spellStart"/>
            <w:r w:rsidRPr="0096254E">
              <w:rPr>
                <w:sz w:val="20"/>
                <w:szCs w:val="20"/>
              </w:rPr>
              <w:t>Paerewa</w:t>
            </w:r>
            <w:proofErr w:type="spellEnd"/>
            <w:r w:rsidRPr="0096254E">
              <w:rPr>
                <w:sz w:val="20"/>
                <w:szCs w:val="20"/>
              </w:rPr>
              <w:t xml:space="preserve"> </w:t>
            </w:r>
            <w:proofErr w:type="spellStart"/>
            <w:r w:rsidRPr="0096254E">
              <w:rPr>
                <w:sz w:val="20"/>
                <w:szCs w:val="20"/>
              </w:rPr>
              <w:t>mō</w:t>
            </w:r>
            <w:proofErr w:type="spellEnd"/>
            <w:r w:rsidRPr="0096254E">
              <w:rPr>
                <w:sz w:val="20"/>
                <w:szCs w:val="20"/>
              </w:rPr>
              <w:t xml:space="preserve"> </w:t>
            </w:r>
            <w:proofErr w:type="spellStart"/>
            <w:r w:rsidRPr="0096254E">
              <w:rPr>
                <w:sz w:val="20"/>
                <w:szCs w:val="20"/>
              </w:rPr>
              <w:t>te</w:t>
            </w:r>
            <w:proofErr w:type="spellEnd"/>
            <w:r w:rsidRPr="0096254E">
              <w:rPr>
                <w:sz w:val="20"/>
                <w:szCs w:val="20"/>
              </w:rPr>
              <w:t xml:space="preserve"> </w:t>
            </w:r>
            <w:proofErr w:type="spellStart"/>
            <w:r w:rsidRPr="0096254E">
              <w:rPr>
                <w:sz w:val="20"/>
                <w:szCs w:val="20"/>
              </w:rPr>
              <w:t>Umanga</w:t>
            </w:r>
            <w:proofErr w:type="spellEnd"/>
            <w:r w:rsidRPr="0096254E">
              <w:rPr>
                <w:sz w:val="20"/>
                <w:szCs w:val="20"/>
              </w:rPr>
              <w:t xml:space="preserve"> </w:t>
            </w:r>
            <w:proofErr w:type="spellStart"/>
            <w:r w:rsidRPr="0096254E">
              <w:rPr>
                <w:sz w:val="20"/>
                <w:szCs w:val="20"/>
              </w:rPr>
              <w:t>Whakaakoranga</w:t>
            </w:r>
            <w:proofErr w:type="spellEnd"/>
            <w:r w:rsidRPr="0096254E">
              <w:rPr>
                <w:sz w:val="20"/>
                <w:szCs w:val="20"/>
              </w:rPr>
              <w:t xml:space="preserve"> (Standards | </w:t>
            </w:r>
            <w:proofErr w:type="spellStart"/>
            <w:r w:rsidRPr="0096254E">
              <w:rPr>
                <w:sz w:val="20"/>
                <w:szCs w:val="20"/>
              </w:rPr>
              <w:t>Ngā</w:t>
            </w:r>
            <w:proofErr w:type="spellEnd"/>
            <w:r w:rsidRPr="0096254E">
              <w:rPr>
                <w:sz w:val="20"/>
                <w:szCs w:val="20"/>
              </w:rPr>
              <w:t xml:space="preserve"> </w:t>
            </w:r>
            <w:proofErr w:type="spellStart"/>
            <w:r w:rsidRPr="0096254E">
              <w:rPr>
                <w:sz w:val="20"/>
                <w:szCs w:val="20"/>
              </w:rPr>
              <w:t>Paerewa</w:t>
            </w:r>
            <w:proofErr w:type="spellEnd"/>
            <w:r w:rsidRPr="0096254E">
              <w:rPr>
                <w:sz w:val="20"/>
                <w:szCs w:val="20"/>
              </w:rPr>
              <w:t>)</w:t>
            </w:r>
          </w:p>
        </w:tc>
      </w:tr>
      <w:tr w:rsidR="0096254E" w:rsidRPr="0096254E" w14:paraId="1C529F0F" w14:textId="77777777" w:rsidTr="00E23B10">
        <w:tc>
          <w:tcPr>
            <w:tcW w:w="1559" w:type="dxa"/>
          </w:tcPr>
          <w:p w14:paraId="69E860CA" w14:textId="2079A14F" w:rsidR="0096254E" w:rsidRPr="0096254E" w:rsidRDefault="0096254E" w:rsidP="00C47EC5">
            <w:pPr>
              <w:rPr>
                <w:b/>
                <w:bCs/>
                <w:sz w:val="20"/>
                <w:szCs w:val="20"/>
              </w:rPr>
            </w:pPr>
            <w:r w:rsidRPr="0096254E">
              <w:rPr>
                <w:b/>
                <w:bCs/>
                <w:sz w:val="20"/>
                <w:szCs w:val="20"/>
              </w:rPr>
              <w:t xml:space="preserve">Te </w:t>
            </w:r>
            <w:proofErr w:type="spellStart"/>
            <w:r w:rsidRPr="0096254E">
              <w:rPr>
                <w:b/>
                <w:bCs/>
                <w:sz w:val="20"/>
                <w:szCs w:val="20"/>
              </w:rPr>
              <w:t>Tiriti</w:t>
            </w:r>
            <w:proofErr w:type="spellEnd"/>
            <w:r w:rsidRPr="0096254E">
              <w:rPr>
                <w:b/>
                <w:bCs/>
                <w:sz w:val="20"/>
                <w:szCs w:val="20"/>
              </w:rPr>
              <w:t xml:space="preserve"> o Waitangi partnership</w:t>
            </w:r>
          </w:p>
        </w:tc>
        <w:tc>
          <w:tcPr>
            <w:tcW w:w="4536" w:type="dxa"/>
          </w:tcPr>
          <w:p w14:paraId="6638639E" w14:textId="04DBF817" w:rsidR="0096254E" w:rsidRPr="0096254E" w:rsidRDefault="0096254E" w:rsidP="00C47EC5">
            <w:pPr>
              <w:rPr>
                <w:sz w:val="20"/>
                <w:szCs w:val="20"/>
              </w:rPr>
            </w:pPr>
            <w:r w:rsidRPr="0096254E">
              <w:rPr>
                <w:sz w:val="20"/>
                <w:szCs w:val="20"/>
              </w:rPr>
              <w:t xml:space="preserve">Demonstrate commitment to </w:t>
            </w:r>
            <w:proofErr w:type="spellStart"/>
            <w:r w:rsidRPr="0096254E">
              <w:rPr>
                <w:sz w:val="20"/>
                <w:szCs w:val="20"/>
              </w:rPr>
              <w:t>tangata</w:t>
            </w:r>
            <w:proofErr w:type="spellEnd"/>
            <w:r w:rsidRPr="0096254E">
              <w:rPr>
                <w:sz w:val="20"/>
                <w:szCs w:val="20"/>
              </w:rPr>
              <w:t xml:space="preserve"> </w:t>
            </w:r>
            <w:proofErr w:type="spellStart"/>
            <w:r w:rsidRPr="0096254E">
              <w:rPr>
                <w:sz w:val="20"/>
                <w:szCs w:val="20"/>
              </w:rPr>
              <w:t>whenuatanga</w:t>
            </w:r>
            <w:proofErr w:type="spellEnd"/>
            <w:r w:rsidRPr="0096254E">
              <w:rPr>
                <w:sz w:val="20"/>
                <w:szCs w:val="20"/>
              </w:rPr>
              <w:t xml:space="preserve"> and Te </w:t>
            </w:r>
            <w:proofErr w:type="spellStart"/>
            <w:r w:rsidRPr="0096254E">
              <w:rPr>
                <w:sz w:val="20"/>
                <w:szCs w:val="20"/>
              </w:rPr>
              <w:t>Tiriti</w:t>
            </w:r>
            <w:proofErr w:type="spellEnd"/>
            <w:r w:rsidRPr="0096254E">
              <w:rPr>
                <w:sz w:val="20"/>
                <w:szCs w:val="20"/>
              </w:rPr>
              <w:t xml:space="preserve"> o Waitangi partnership in Aotearoa New Zealand</w:t>
            </w:r>
            <w:r>
              <w:rPr>
                <w:sz w:val="20"/>
                <w:szCs w:val="20"/>
              </w:rPr>
              <w:t>.</w:t>
            </w:r>
          </w:p>
        </w:tc>
      </w:tr>
      <w:tr w:rsidR="0096254E" w:rsidRPr="0096254E" w14:paraId="56890557" w14:textId="77777777" w:rsidTr="00E23B10">
        <w:tc>
          <w:tcPr>
            <w:tcW w:w="1559" w:type="dxa"/>
          </w:tcPr>
          <w:p w14:paraId="5B618C92" w14:textId="10059D16" w:rsidR="0096254E" w:rsidRPr="0096254E" w:rsidRDefault="0096254E" w:rsidP="0096254E">
            <w:pPr>
              <w:rPr>
                <w:b/>
                <w:bCs/>
                <w:sz w:val="20"/>
                <w:szCs w:val="20"/>
              </w:rPr>
            </w:pPr>
            <w:r w:rsidRPr="0096254E">
              <w:rPr>
                <w:b/>
                <w:bCs/>
                <w:sz w:val="20"/>
                <w:szCs w:val="20"/>
              </w:rPr>
              <w:t>Professional learning</w:t>
            </w:r>
          </w:p>
        </w:tc>
        <w:tc>
          <w:tcPr>
            <w:tcW w:w="4536" w:type="dxa"/>
          </w:tcPr>
          <w:p w14:paraId="485A9814" w14:textId="241224BF" w:rsidR="0096254E" w:rsidRPr="0096254E" w:rsidRDefault="0096254E" w:rsidP="0096254E">
            <w:pPr>
              <w:rPr>
                <w:sz w:val="20"/>
                <w:szCs w:val="20"/>
              </w:rPr>
            </w:pPr>
            <w:r w:rsidRPr="0096254E">
              <w:rPr>
                <w:sz w:val="20"/>
                <w:szCs w:val="20"/>
              </w:rPr>
              <w:t>Use inquiry, collaborative problem-solving and professional capability to impact on the learning and achievement of all learners.</w:t>
            </w:r>
          </w:p>
        </w:tc>
      </w:tr>
      <w:tr w:rsidR="0096254E" w:rsidRPr="0096254E" w14:paraId="27482B2C" w14:textId="77777777" w:rsidTr="00E23B10">
        <w:tc>
          <w:tcPr>
            <w:tcW w:w="1559" w:type="dxa"/>
          </w:tcPr>
          <w:p w14:paraId="59BE6BAF" w14:textId="448A97F8" w:rsidR="0096254E" w:rsidRPr="0096254E" w:rsidRDefault="0096254E" w:rsidP="0096254E">
            <w:pPr>
              <w:rPr>
                <w:b/>
                <w:bCs/>
                <w:sz w:val="20"/>
                <w:szCs w:val="20"/>
              </w:rPr>
            </w:pPr>
            <w:r w:rsidRPr="0096254E">
              <w:rPr>
                <w:b/>
                <w:bCs/>
                <w:sz w:val="20"/>
                <w:szCs w:val="20"/>
              </w:rPr>
              <w:t>Professional relationships</w:t>
            </w:r>
          </w:p>
        </w:tc>
        <w:tc>
          <w:tcPr>
            <w:tcW w:w="4536" w:type="dxa"/>
          </w:tcPr>
          <w:p w14:paraId="7935FD6D" w14:textId="671868BC" w:rsidR="0096254E" w:rsidRPr="0096254E" w:rsidRDefault="0096254E" w:rsidP="0096254E">
            <w:pPr>
              <w:rPr>
                <w:sz w:val="20"/>
                <w:szCs w:val="20"/>
              </w:rPr>
            </w:pPr>
            <w:r w:rsidRPr="0096254E">
              <w:rPr>
                <w:sz w:val="20"/>
                <w:szCs w:val="20"/>
              </w:rPr>
              <w:t>Establish and maintain professional relationships and behaviours focused on the learning and wellbeing of each learner.</w:t>
            </w:r>
          </w:p>
        </w:tc>
      </w:tr>
      <w:tr w:rsidR="0096254E" w:rsidRPr="0096254E" w14:paraId="4C4A95B3" w14:textId="77777777" w:rsidTr="00E23B10">
        <w:tc>
          <w:tcPr>
            <w:tcW w:w="1559" w:type="dxa"/>
          </w:tcPr>
          <w:p w14:paraId="0FF64749" w14:textId="2C9E4E65" w:rsidR="0096254E" w:rsidRPr="0096254E" w:rsidRDefault="0096254E" w:rsidP="0096254E">
            <w:pPr>
              <w:rPr>
                <w:b/>
                <w:bCs/>
                <w:sz w:val="20"/>
                <w:szCs w:val="20"/>
              </w:rPr>
            </w:pPr>
            <w:r w:rsidRPr="0096254E">
              <w:rPr>
                <w:b/>
                <w:bCs/>
                <w:sz w:val="20"/>
                <w:szCs w:val="20"/>
              </w:rPr>
              <w:t>Learning-focused culture</w:t>
            </w:r>
          </w:p>
        </w:tc>
        <w:tc>
          <w:tcPr>
            <w:tcW w:w="4536" w:type="dxa"/>
          </w:tcPr>
          <w:p w14:paraId="76198685" w14:textId="7B51ED7B" w:rsidR="0096254E" w:rsidRPr="0096254E" w:rsidRDefault="0096254E" w:rsidP="0096254E">
            <w:pPr>
              <w:rPr>
                <w:sz w:val="20"/>
                <w:szCs w:val="20"/>
              </w:rPr>
            </w:pPr>
            <w:r w:rsidRPr="0096254E">
              <w:rPr>
                <w:sz w:val="20"/>
                <w:szCs w:val="20"/>
              </w:rPr>
              <w:t>Develop a culture that is focused on learning, and is characterised by respect, inclusion, empathy, collaboration and safety.</w:t>
            </w:r>
          </w:p>
        </w:tc>
      </w:tr>
      <w:tr w:rsidR="0096254E" w:rsidRPr="0096254E" w14:paraId="4180EDE9" w14:textId="77777777" w:rsidTr="00E23B10">
        <w:tc>
          <w:tcPr>
            <w:tcW w:w="1559" w:type="dxa"/>
          </w:tcPr>
          <w:p w14:paraId="7A90FF53" w14:textId="4AA09AF5" w:rsidR="0096254E" w:rsidRPr="0096254E" w:rsidRDefault="0096254E" w:rsidP="0096254E">
            <w:pPr>
              <w:rPr>
                <w:b/>
                <w:bCs/>
                <w:sz w:val="20"/>
                <w:szCs w:val="20"/>
              </w:rPr>
            </w:pPr>
            <w:r w:rsidRPr="0096254E">
              <w:rPr>
                <w:b/>
                <w:bCs/>
                <w:sz w:val="20"/>
                <w:szCs w:val="20"/>
              </w:rPr>
              <w:t xml:space="preserve">Design for learning </w:t>
            </w:r>
          </w:p>
        </w:tc>
        <w:tc>
          <w:tcPr>
            <w:tcW w:w="4536" w:type="dxa"/>
          </w:tcPr>
          <w:p w14:paraId="27A008DE" w14:textId="153AC68D" w:rsidR="0096254E" w:rsidRPr="0096254E" w:rsidRDefault="0096254E" w:rsidP="0096254E">
            <w:pPr>
              <w:rPr>
                <w:sz w:val="20"/>
                <w:szCs w:val="20"/>
              </w:rPr>
            </w:pPr>
            <w:r w:rsidRPr="0096254E">
              <w:rPr>
                <w:sz w:val="20"/>
                <w:szCs w:val="20"/>
              </w:rPr>
              <w:t>Design learning based on curriculum and pedagogical knowledge, assessment information and an understanding of each learner's strengths, interests, needs, identities, languages and culture.</w:t>
            </w:r>
          </w:p>
        </w:tc>
      </w:tr>
      <w:tr w:rsidR="0096254E" w:rsidRPr="0096254E" w14:paraId="4C81D0E6" w14:textId="77777777" w:rsidTr="00E23B10">
        <w:tc>
          <w:tcPr>
            <w:tcW w:w="1559" w:type="dxa"/>
          </w:tcPr>
          <w:p w14:paraId="1E35E18A" w14:textId="3B9E83D9" w:rsidR="0096254E" w:rsidRPr="0096254E" w:rsidRDefault="0096254E" w:rsidP="0096254E">
            <w:pPr>
              <w:rPr>
                <w:b/>
                <w:bCs/>
                <w:sz w:val="20"/>
                <w:szCs w:val="20"/>
              </w:rPr>
            </w:pPr>
            <w:r w:rsidRPr="0096254E">
              <w:rPr>
                <w:b/>
                <w:bCs/>
                <w:sz w:val="20"/>
                <w:szCs w:val="20"/>
              </w:rPr>
              <w:t>Teaching</w:t>
            </w:r>
          </w:p>
        </w:tc>
        <w:tc>
          <w:tcPr>
            <w:tcW w:w="4536" w:type="dxa"/>
          </w:tcPr>
          <w:p w14:paraId="141A3577" w14:textId="7AD06C33" w:rsidR="0096254E" w:rsidRPr="0096254E" w:rsidRDefault="0096254E" w:rsidP="0096254E">
            <w:pPr>
              <w:rPr>
                <w:sz w:val="20"/>
                <w:szCs w:val="20"/>
              </w:rPr>
            </w:pPr>
            <w:r w:rsidRPr="0096254E">
              <w:rPr>
                <w:sz w:val="20"/>
                <w:szCs w:val="20"/>
              </w:rPr>
              <w:t>Teach and respond to learners in a knowledgeable and adaptive way to progress their learning at an appropriate depth and pace.</w:t>
            </w:r>
          </w:p>
        </w:tc>
      </w:tr>
    </w:tbl>
    <w:p w14:paraId="15A21D43" w14:textId="0260407C" w:rsidR="0096254E" w:rsidRDefault="0096254E" w:rsidP="0096254E"/>
    <w:p w14:paraId="1B5C6D6E" w14:textId="07B0C8A3" w:rsidR="0096254E" w:rsidRDefault="0096254E" w:rsidP="0096254E">
      <w:pPr>
        <w:sectPr w:rsidR="0096254E" w:rsidSect="00E23B10">
          <w:type w:val="continuous"/>
          <w:pgSz w:w="11906" w:h="16838" w:code="9"/>
          <w:pgMar w:top="1134" w:right="1134" w:bottom="1134" w:left="1134" w:header="709" w:footer="709" w:gutter="0"/>
          <w:cols w:num="2" w:space="720" w:equalWidth="0">
            <w:col w:w="3118" w:space="284"/>
            <w:col w:w="6236"/>
          </w:cols>
          <w:docGrid w:linePitch="360"/>
        </w:sectPr>
      </w:pPr>
    </w:p>
    <w:p w14:paraId="5CB7AAC5" w14:textId="3A9314A4" w:rsidR="0084797D" w:rsidRPr="0084797D" w:rsidRDefault="0084797D" w:rsidP="0084797D">
      <w:pPr>
        <w:pStyle w:val="Heading1"/>
      </w:pPr>
      <w:r w:rsidRPr="0084797D">
        <w:lastRenderedPageBreak/>
        <w:t>Elements of the Professional Growth Cycle</w:t>
      </w:r>
    </w:p>
    <w:tbl>
      <w:tblPr>
        <w:tblStyle w:val="TCANZTable2"/>
        <w:tblW w:w="9894" w:type="dxa"/>
        <w:tblLook w:val="0680" w:firstRow="0" w:lastRow="0" w:firstColumn="1" w:lastColumn="0" w:noHBand="1" w:noVBand="1"/>
      </w:tblPr>
      <w:tblGrid>
        <w:gridCol w:w="1389"/>
        <w:gridCol w:w="8505"/>
      </w:tblGrid>
      <w:tr w:rsidR="0084797D" w:rsidRPr="0084797D" w14:paraId="5473E3DC" w14:textId="77777777" w:rsidTr="0084797D">
        <w:tc>
          <w:tcPr>
            <w:tcW w:w="1389" w:type="dxa"/>
          </w:tcPr>
          <w:p w14:paraId="324F133A" w14:textId="2F756CAD" w:rsidR="0084797D" w:rsidRPr="0084797D" w:rsidRDefault="0084797D" w:rsidP="0084797D">
            <w:pPr>
              <w:rPr>
                <w:b/>
                <w:bCs/>
                <w:sz w:val="20"/>
                <w:szCs w:val="20"/>
              </w:rPr>
            </w:pPr>
            <w:r w:rsidRPr="0084797D">
              <w:rPr>
                <w:b/>
                <w:bCs/>
                <w:sz w:val="20"/>
                <w:szCs w:val="20"/>
              </w:rPr>
              <w:t>Preamble</w:t>
            </w:r>
          </w:p>
        </w:tc>
        <w:tc>
          <w:tcPr>
            <w:tcW w:w="8505" w:type="dxa"/>
          </w:tcPr>
          <w:p w14:paraId="235296C8" w14:textId="77777777" w:rsidR="0084797D" w:rsidRPr="0084797D" w:rsidRDefault="0084797D" w:rsidP="0084797D">
            <w:pPr>
              <w:rPr>
                <w:b/>
                <w:bCs/>
                <w:iCs/>
                <w:sz w:val="20"/>
                <w:szCs w:val="20"/>
              </w:rPr>
            </w:pPr>
            <w:r w:rsidRPr="0084797D">
              <w:rPr>
                <w:b/>
                <w:bCs/>
                <w:iCs/>
                <w:sz w:val="20"/>
                <w:szCs w:val="20"/>
              </w:rPr>
              <w:t>Principals and professional leaders:</w:t>
            </w:r>
          </w:p>
          <w:p w14:paraId="1B0CC87B" w14:textId="326F3F43" w:rsidR="0084797D" w:rsidRPr="0084797D" w:rsidRDefault="0084797D" w:rsidP="0084797D">
            <w:pPr>
              <w:rPr>
                <w:sz w:val="20"/>
                <w:szCs w:val="20"/>
              </w:rPr>
            </w:pPr>
            <w:r w:rsidRPr="0084797D">
              <w:rPr>
                <w:sz w:val="20"/>
                <w:szCs w:val="20"/>
              </w:rPr>
              <w:t xml:space="preserve">The </w:t>
            </w:r>
            <w:r w:rsidRPr="0084797D">
              <w:rPr>
                <w:i/>
                <w:iCs/>
                <w:sz w:val="20"/>
                <w:szCs w:val="20"/>
              </w:rPr>
              <w:t xml:space="preserve">Code </w:t>
            </w:r>
            <w:r w:rsidRPr="0084797D">
              <w:rPr>
                <w:sz w:val="20"/>
                <w:szCs w:val="20"/>
              </w:rPr>
              <w:t xml:space="preserve">| </w:t>
            </w:r>
            <w:r w:rsidRPr="0084797D">
              <w:rPr>
                <w:i/>
                <w:iCs/>
                <w:sz w:val="20"/>
                <w:szCs w:val="20"/>
              </w:rPr>
              <w:t xml:space="preserve">Ngā Tikanga Matatika </w:t>
            </w:r>
            <w:r w:rsidRPr="0084797D">
              <w:rPr>
                <w:sz w:val="20"/>
                <w:szCs w:val="20"/>
              </w:rPr>
              <w:t xml:space="preserve">outlines the high standards of ethical behaviour expected of every teacher. This also influences the way in which the </w:t>
            </w:r>
            <w:r w:rsidRPr="0084797D">
              <w:rPr>
                <w:i/>
                <w:iCs/>
                <w:sz w:val="20"/>
                <w:szCs w:val="20"/>
              </w:rPr>
              <w:t xml:space="preserve">Standards </w:t>
            </w:r>
            <w:r w:rsidRPr="0084797D">
              <w:rPr>
                <w:sz w:val="20"/>
                <w:szCs w:val="20"/>
              </w:rPr>
              <w:t>|</w:t>
            </w:r>
            <w:r w:rsidRPr="0084797D">
              <w:rPr>
                <w:i/>
                <w:iCs/>
                <w:sz w:val="20"/>
                <w:szCs w:val="20"/>
              </w:rPr>
              <w:t xml:space="preserve"> Ngā Paerewa</w:t>
            </w:r>
            <w:r w:rsidRPr="0084797D">
              <w:rPr>
                <w:sz w:val="20"/>
                <w:szCs w:val="20"/>
              </w:rPr>
              <w:t xml:space="preserve"> understood and enacted within teachers practice in each context.</w:t>
            </w:r>
          </w:p>
        </w:tc>
      </w:tr>
      <w:tr w:rsidR="0084797D" w:rsidRPr="0084797D" w14:paraId="715ADB99" w14:textId="77777777" w:rsidTr="0084797D">
        <w:tc>
          <w:tcPr>
            <w:tcW w:w="1389" w:type="dxa"/>
          </w:tcPr>
          <w:p w14:paraId="1DC86556" w14:textId="076D9F15" w:rsidR="0084797D" w:rsidRPr="0084797D" w:rsidRDefault="0084797D" w:rsidP="0084797D">
            <w:pPr>
              <w:rPr>
                <w:b/>
                <w:bCs/>
                <w:caps/>
                <w:sz w:val="20"/>
                <w:szCs w:val="20"/>
              </w:rPr>
            </w:pPr>
            <w:r w:rsidRPr="0084797D">
              <w:rPr>
                <w:b/>
                <w:bCs/>
                <w:sz w:val="20"/>
                <w:szCs w:val="20"/>
              </w:rPr>
              <w:t>Element A</w:t>
            </w:r>
          </w:p>
        </w:tc>
        <w:tc>
          <w:tcPr>
            <w:tcW w:w="8505" w:type="dxa"/>
          </w:tcPr>
          <w:p w14:paraId="70DAC78D" w14:textId="77777777" w:rsidR="0084797D" w:rsidRPr="0084797D" w:rsidRDefault="0084797D" w:rsidP="0084797D">
            <w:pPr>
              <w:rPr>
                <w:b/>
                <w:bCs/>
                <w:iCs/>
                <w:sz w:val="20"/>
                <w:szCs w:val="20"/>
              </w:rPr>
            </w:pPr>
            <w:r w:rsidRPr="0084797D">
              <w:rPr>
                <w:b/>
                <w:bCs/>
                <w:iCs/>
                <w:sz w:val="20"/>
                <w:szCs w:val="20"/>
              </w:rPr>
              <w:t>Principals and professional leaders:</w:t>
            </w:r>
          </w:p>
          <w:p w14:paraId="2BE45342" w14:textId="142660BD" w:rsidR="0084797D" w:rsidRPr="0084797D" w:rsidRDefault="0084797D" w:rsidP="0084797D">
            <w:pPr>
              <w:rPr>
                <w:sz w:val="20"/>
                <w:szCs w:val="20"/>
              </w:rPr>
            </w:pPr>
            <w:r w:rsidRPr="0084797D">
              <w:rPr>
                <w:sz w:val="20"/>
                <w:szCs w:val="20"/>
              </w:rPr>
              <w:t>Will facilitate a common understanding of the S</w:t>
            </w:r>
            <w:r w:rsidRPr="0084797D">
              <w:rPr>
                <w:i/>
                <w:sz w:val="20"/>
                <w:szCs w:val="20"/>
              </w:rPr>
              <w:t xml:space="preserve">tandards </w:t>
            </w:r>
            <w:r w:rsidRPr="0084797D">
              <w:rPr>
                <w:iCs/>
                <w:sz w:val="20"/>
                <w:szCs w:val="20"/>
              </w:rPr>
              <w:t>|</w:t>
            </w:r>
            <w:r w:rsidRPr="0084797D">
              <w:rPr>
                <w:i/>
                <w:sz w:val="20"/>
                <w:szCs w:val="20"/>
              </w:rPr>
              <w:t xml:space="preserve"> Ngā Paerewa</w:t>
            </w:r>
            <w:r w:rsidRPr="0084797D">
              <w:rPr>
                <w:sz w:val="20"/>
                <w:szCs w:val="20"/>
              </w:rPr>
              <w:t xml:space="preserve"> in their own context and what meeting and using them in their practice look like (not annually but once in place revisit from time to time and with new teachers to the setting).</w:t>
            </w:r>
          </w:p>
        </w:tc>
      </w:tr>
      <w:tr w:rsidR="0084797D" w:rsidRPr="0084797D" w14:paraId="4C09B66B" w14:textId="77777777" w:rsidTr="0084797D">
        <w:tc>
          <w:tcPr>
            <w:tcW w:w="1389" w:type="dxa"/>
          </w:tcPr>
          <w:p w14:paraId="27B50198" w14:textId="137C9D62" w:rsidR="0084797D" w:rsidRPr="0084797D" w:rsidRDefault="0084797D" w:rsidP="0084797D">
            <w:pPr>
              <w:rPr>
                <w:b/>
                <w:bCs/>
                <w:caps/>
                <w:sz w:val="20"/>
                <w:szCs w:val="20"/>
              </w:rPr>
            </w:pPr>
            <w:r w:rsidRPr="0084797D">
              <w:rPr>
                <w:b/>
                <w:bCs/>
                <w:sz w:val="20"/>
                <w:szCs w:val="20"/>
              </w:rPr>
              <w:t>Element B</w:t>
            </w:r>
          </w:p>
        </w:tc>
        <w:tc>
          <w:tcPr>
            <w:tcW w:w="8505" w:type="dxa"/>
          </w:tcPr>
          <w:p w14:paraId="1F59F786" w14:textId="77777777" w:rsidR="0084797D" w:rsidRPr="0084797D" w:rsidRDefault="0084797D" w:rsidP="0084797D">
            <w:pPr>
              <w:rPr>
                <w:b/>
                <w:bCs/>
                <w:iCs/>
                <w:sz w:val="20"/>
                <w:szCs w:val="20"/>
              </w:rPr>
            </w:pPr>
            <w:r w:rsidRPr="0084797D">
              <w:rPr>
                <w:b/>
                <w:bCs/>
                <w:iCs/>
                <w:sz w:val="20"/>
                <w:szCs w:val="20"/>
              </w:rPr>
              <w:t>Principals and professional leaders:</w:t>
            </w:r>
          </w:p>
          <w:p w14:paraId="660AEBEC" w14:textId="59798062" w:rsidR="0084797D" w:rsidRPr="0084797D" w:rsidRDefault="0084797D" w:rsidP="0084797D">
            <w:pPr>
              <w:rPr>
                <w:sz w:val="20"/>
                <w:szCs w:val="20"/>
              </w:rPr>
            </w:pPr>
            <w:r w:rsidRPr="0084797D">
              <w:rPr>
                <w:sz w:val="20"/>
                <w:szCs w:val="20"/>
              </w:rPr>
              <w:t>Will design with teachers an annual cycle of professional growth in their setting, using S</w:t>
            </w:r>
            <w:r w:rsidRPr="0084797D">
              <w:rPr>
                <w:i/>
                <w:sz w:val="20"/>
                <w:szCs w:val="20"/>
              </w:rPr>
              <w:t xml:space="preserve">tandards </w:t>
            </w:r>
            <w:r w:rsidRPr="0084797D">
              <w:rPr>
                <w:iCs/>
                <w:sz w:val="20"/>
                <w:szCs w:val="20"/>
              </w:rPr>
              <w:t xml:space="preserve">| </w:t>
            </w:r>
            <w:r w:rsidRPr="0084797D">
              <w:rPr>
                <w:i/>
                <w:sz w:val="20"/>
                <w:szCs w:val="20"/>
              </w:rPr>
              <w:t>Ngā Paerewa</w:t>
            </w:r>
            <w:r w:rsidRPr="0084797D">
              <w:rPr>
                <w:sz w:val="20"/>
                <w:szCs w:val="20"/>
              </w:rPr>
              <w:t xml:space="preserve"> and support teachers engage in it, fostering an environment for inclusive, collaborative teacher learning.</w:t>
            </w:r>
          </w:p>
        </w:tc>
      </w:tr>
      <w:tr w:rsidR="0084797D" w:rsidRPr="0084797D" w14:paraId="297F6255" w14:textId="77777777" w:rsidTr="0084797D">
        <w:tc>
          <w:tcPr>
            <w:tcW w:w="1389" w:type="dxa"/>
          </w:tcPr>
          <w:p w14:paraId="48DA2AA6" w14:textId="2EAE6749" w:rsidR="0084797D" w:rsidRPr="0084797D" w:rsidRDefault="0084797D" w:rsidP="0084797D">
            <w:pPr>
              <w:rPr>
                <w:b/>
                <w:bCs/>
                <w:caps/>
                <w:sz w:val="20"/>
                <w:szCs w:val="20"/>
              </w:rPr>
            </w:pPr>
            <w:r w:rsidRPr="0084797D">
              <w:rPr>
                <w:b/>
                <w:bCs/>
                <w:sz w:val="20"/>
                <w:szCs w:val="20"/>
              </w:rPr>
              <w:t>Element C</w:t>
            </w:r>
          </w:p>
        </w:tc>
        <w:tc>
          <w:tcPr>
            <w:tcW w:w="8505" w:type="dxa"/>
          </w:tcPr>
          <w:p w14:paraId="253F0BFD" w14:textId="77777777" w:rsidR="0084797D" w:rsidRPr="0084797D" w:rsidRDefault="0084797D" w:rsidP="0084797D">
            <w:pPr>
              <w:rPr>
                <w:b/>
                <w:bCs/>
                <w:iCs/>
                <w:sz w:val="20"/>
                <w:szCs w:val="20"/>
              </w:rPr>
            </w:pPr>
            <w:r w:rsidRPr="0084797D">
              <w:rPr>
                <w:b/>
                <w:bCs/>
                <w:iCs/>
                <w:sz w:val="20"/>
                <w:szCs w:val="20"/>
              </w:rPr>
              <w:t>Every teacher:</w:t>
            </w:r>
          </w:p>
          <w:p w14:paraId="74A2ED88" w14:textId="7EBBC152" w:rsidR="0084797D" w:rsidRPr="0084797D" w:rsidRDefault="0084797D" w:rsidP="0084797D">
            <w:pPr>
              <w:rPr>
                <w:sz w:val="20"/>
                <w:szCs w:val="20"/>
              </w:rPr>
            </w:pPr>
            <w:r w:rsidRPr="0084797D">
              <w:rPr>
                <w:sz w:val="20"/>
                <w:szCs w:val="20"/>
              </w:rPr>
              <w:t>Will engage in professional learning using the S</w:t>
            </w:r>
            <w:r w:rsidRPr="0084797D">
              <w:rPr>
                <w:i/>
                <w:sz w:val="20"/>
                <w:szCs w:val="20"/>
              </w:rPr>
              <w:t xml:space="preserve">tandards </w:t>
            </w:r>
            <w:r w:rsidRPr="0084797D">
              <w:rPr>
                <w:iCs/>
                <w:sz w:val="20"/>
                <w:szCs w:val="20"/>
              </w:rPr>
              <w:t>|</w:t>
            </w:r>
            <w:r w:rsidRPr="0084797D">
              <w:rPr>
                <w:i/>
                <w:sz w:val="20"/>
                <w:szCs w:val="20"/>
              </w:rPr>
              <w:t xml:space="preserve"> Ngā Paerewa</w:t>
            </w:r>
            <w:r w:rsidRPr="0084797D">
              <w:rPr>
                <w:sz w:val="20"/>
                <w:szCs w:val="20"/>
              </w:rPr>
              <w:t xml:space="preserve"> to advance their understanding of their relationship between their professional practice and outcomes for learners.</w:t>
            </w:r>
          </w:p>
        </w:tc>
      </w:tr>
      <w:tr w:rsidR="0084797D" w:rsidRPr="0084797D" w14:paraId="3DAA10FB" w14:textId="77777777" w:rsidTr="0084797D">
        <w:tc>
          <w:tcPr>
            <w:tcW w:w="1389" w:type="dxa"/>
          </w:tcPr>
          <w:p w14:paraId="5DB968D7" w14:textId="73BD1536" w:rsidR="0084797D" w:rsidRPr="0084797D" w:rsidRDefault="0084797D" w:rsidP="0084797D">
            <w:pPr>
              <w:rPr>
                <w:b/>
                <w:bCs/>
                <w:caps/>
                <w:sz w:val="20"/>
                <w:szCs w:val="20"/>
              </w:rPr>
            </w:pPr>
            <w:r w:rsidRPr="0084797D">
              <w:rPr>
                <w:b/>
                <w:bCs/>
                <w:sz w:val="20"/>
                <w:szCs w:val="20"/>
              </w:rPr>
              <w:t>Element D</w:t>
            </w:r>
          </w:p>
        </w:tc>
        <w:tc>
          <w:tcPr>
            <w:tcW w:w="8505" w:type="dxa"/>
          </w:tcPr>
          <w:p w14:paraId="03F473E2" w14:textId="77777777" w:rsidR="0084797D" w:rsidRPr="0084797D" w:rsidRDefault="0084797D" w:rsidP="0084797D">
            <w:pPr>
              <w:rPr>
                <w:b/>
                <w:bCs/>
                <w:sz w:val="20"/>
                <w:szCs w:val="20"/>
              </w:rPr>
            </w:pPr>
            <w:r w:rsidRPr="0084797D">
              <w:rPr>
                <w:b/>
                <w:bCs/>
                <w:sz w:val="20"/>
                <w:szCs w:val="20"/>
              </w:rPr>
              <w:t>Every teacher:</w:t>
            </w:r>
          </w:p>
          <w:p w14:paraId="2CF7E8C8" w14:textId="540E59C6" w:rsidR="0084797D" w:rsidRPr="0084797D" w:rsidRDefault="0084797D" w:rsidP="0084797D">
            <w:pPr>
              <w:rPr>
                <w:sz w:val="20"/>
                <w:szCs w:val="20"/>
              </w:rPr>
            </w:pPr>
            <w:r w:rsidRPr="0084797D">
              <w:rPr>
                <w:sz w:val="20"/>
                <w:szCs w:val="20"/>
              </w:rPr>
              <w:t>Will be given the opportunity to discuss and receive feedback on their practice including observation, particularly for teachers holding a Tōmua | Provisional Practising Certificate.</w:t>
            </w:r>
          </w:p>
        </w:tc>
      </w:tr>
      <w:tr w:rsidR="0084797D" w:rsidRPr="0084797D" w14:paraId="35E28F76" w14:textId="77777777" w:rsidTr="0084797D">
        <w:tc>
          <w:tcPr>
            <w:tcW w:w="1389" w:type="dxa"/>
          </w:tcPr>
          <w:p w14:paraId="17042E55" w14:textId="37E3B393" w:rsidR="0084797D" w:rsidRPr="0084797D" w:rsidRDefault="0084797D" w:rsidP="0084797D">
            <w:pPr>
              <w:rPr>
                <w:b/>
                <w:bCs/>
                <w:caps/>
                <w:sz w:val="20"/>
                <w:szCs w:val="20"/>
              </w:rPr>
            </w:pPr>
            <w:r w:rsidRPr="0084797D">
              <w:rPr>
                <w:b/>
                <w:bCs/>
                <w:sz w:val="20"/>
                <w:szCs w:val="20"/>
              </w:rPr>
              <w:t>Element E</w:t>
            </w:r>
          </w:p>
        </w:tc>
        <w:tc>
          <w:tcPr>
            <w:tcW w:w="8505" w:type="dxa"/>
          </w:tcPr>
          <w:p w14:paraId="4596F55E" w14:textId="77777777" w:rsidR="0084797D" w:rsidRPr="0084797D" w:rsidRDefault="0084797D" w:rsidP="0084797D">
            <w:pPr>
              <w:rPr>
                <w:b/>
                <w:bCs/>
                <w:iCs/>
                <w:sz w:val="20"/>
                <w:szCs w:val="20"/>
              </w:rPr>
            </w:pPr>
            <w:r w:rsidRPr="0084797D">
              <w:rPr>
                <w:b/>
                <w:bCs/>
                <w:iCs/>
                <w:sz w:val="20"/>
                <w:szCs w:val="20"/>
              </w:rPr>
              <w:t>Principals and professional leaders:</w:t>
            </w:r>
          </w:p>
          <w:p w14:paraId="16723186" w14:textId="4B4FFB54" w:rsidR="0084797D" w:rsidRPr="0084797D" w:rsidRDefault="0084797D" w:rsidP="0084797D">
            <w:pPr>
              <w:rPr>
                <w:sz w:val="20"/>
                <w:szCs w:val="20"/>
              </w:rPr>
            </w:pPr>
            <w:r w:rsidRPr="0084797D">
              <w:rPr>
                <w:sz w:val="20"/>
                <w:szCs w:val="20"/>
              </w:rPr>
              <w:t>Will confirm annually that each teacher has participated in the full annual cycle and will also provide statements to the teacher about whether they meet Tūturu | Full (Category One) Practising Certificate or likely to meet Pūmau | Full (Category Two) the S</w:t>
            </w:r>
            <w:r w:rsidRPr="0084797D">
              <w:rPr>
                <w:i/>
                <w:sz w:val="20"/>
                <w:szCs w:val="20"/>
              </w:rPr>
              <w:t xml:space="preserve">tandards </w:t>
            </w:r>
            <w:r w:rsidRPr="0084797D">
              <w:rPr>
                <w:iCs/>
                <w:sz w:val="20"/>
                <w:szCs w:val="20"/>
              </w:rPr>
              <w:t>|</w:t>
            </w:r>
            <w:r w:rsidRPr="0084797D">
              <w:rPr>
                <w:i/>
                <w:sz w:val="20"/>
                <w:szCs w:val="20"/>
              </w:rPr>
              <w:t xml:space="preserve"> Ngā Paerewa</w:t>
            </w:r>
            <w:r w:rsidRPr="0084797D">
              <w:rPr>
                <w:sz w:val="20"/>
                <w:szCs w:val="20"/>
              </w:rPr>
              <w:t xml:space="preserve"> (but with no requirement to create evidential documents).</w:t>
            </w:r>
          </w:p>
        </w:tc>
      </w:tr>
      <w:tr w:rsidR="0084797D" w:rsidRPr="0084797D" w14:paraId="307D8E26" w14:textId="77777777" w:rsidTr="0084797D">
        <w:tc>
          <w:tcPr>
            <w:tcW w:w="1389" w:type="dxa"/>
          </w:tcPr>
          <w:p w14:paraId="3D7195F9" w14:textId="356CEB17" w:rsidR="0084797D" w:rsidRPr="0084797D" w:rsidRDefault="0084797D" w:rsidP="0084797D">
            <w:pPr>
              <w:rPr>
                <w:b/>
                <w:bCs/>
                <w:caps/>
                <w:sz w:val="20"/>
                <w:szCs w:val="20"/>
              </w:rPr>
            </w:pPr>
            <w:r w:rsidRPr="0084797D">
              <w:rPr>
                <w:b/>
                <w:bCs/>
                <w:sz w:val="20"/>
                <w:szCs w:val="20"/>
              </w:rPr>
              <w:t>Element F</w:t>
            </w:r>
          </w:p>
        </w:tc>
        <w:tc>
          <w:tcPr>
            <w:tcW w:w="8505" w:type="dxa"/>
          </w:tcPr>
          <w:p w14:paraId="49933C4F" w14:textId="3426D9D3" w:rsidR="0084797D" w:rsidRPr="0084797D" w:rsidRDefault="0084797D" w:rsidP="0084797D">
            <w:pPr>
              <w:rPr>
                <w:sz w:val="20"/>
                <w:szCs w:val="20"/>
              </w:rPr>
            </w:pPr>
            <w:r w:rsidRPr="0084797D">
              <w:rPr>
                <w:sz w:val="20"/>
                <w:szCs w:val="20"/>
              </w:rPr>
              <w:t>If, in the principal or professional leader's judgement, the teacher does not currently meet S</w:t>
            </w:r>
            <w:r w:rsidRPr="0084797D">
              <w:rPr>
                <w:i/>
                <w:sz w:val="20"/>
                <w:szCs w:val="20"/>
              </w:rPr>
              <w:t xml:space="preserve">tandards </w:t>
            </w:r>
            <w:r w:rsidRPr="0084797D">
              <w:rPr>
                <w:iCs/>
                <w:sz w:val="20"/>
                <w:szCs w:val="20"/>
              </w:rPr>
              <w:t>|</w:t>
            </w:r>
            <w:r w:rsidRPr="0084797D">
              <w:rPr>
                <w:i/>
                <w:sz w:val="20"/>
                <w:szCs w:val="20"/>
              </w:rPr>
              <w:t xml:space="preserve"> Ngā Paerewa</w:t>
            </w:r>
            <w:r w:rsidRPr="0084797D">
              <w:rPr>
                <w:sz w:val="20"/>
                <w:szCs w:val="20"/>
              </w:rPr>
              <w:t>, they will discuss that with the teacher and provide support to enable improvement; and if sufficient progress is not made, they may commence formal performance management processes outlined in employment agreements.</w:t>
            </w:r>
            <w:r w:rsidR="00502BCD">
              <w:rPr>
                <w:sz w:val="20"/>
                <w:szCs w:val="20"/>
              </w:rPr>
              <w:t xml:space="preserve"> </w:t>
            </w:r>
            <w:r w:rsidRPr="0084797D">
              <w:rPr>
                <w:sz w:val="20"/>
                <w:szCs w:val="20"/>
              </w:rPr>
              <w:t xml:space="preserve"> Note that in these situations the Teaching Council's registration and cancellation policy will set out the expectations for the endorsement of a practising certificate renewal.</w:t>
            </w:r>
          </w:p>
        </w:tc>
      </w:tr>
    </w:tbl>
    <w:p w14:paraId="0CC278F6" w14:textId="7CF94C34" w:rsidR="0096254E" w:rsidRDefault="0096254E" w:rsidP="0096254E"/>
    <w:p w14:paraId="4C47B808" w14:textId="5FA93498" w:rsidR="0084797D" w:rsidRPr="0084797D" w:rsidRDefault="0084797D" w:rsidP="0084797D">
      <w:pPr>
        <w:pStyle w:val="Heading1"/>
      </w:pPr>
      <w:r w:rsidRPr="0084797D">
        <w:t>Policy References</w:t>
      </w:r>
    </w:p>
    <w:p w14:paraId="453E4801" w14:textId="0E6C56C3" w:rsidR="0084797D" w:rsidRPr="0084797D" w:rsidRDefault="00212836" w:rsidP="0084797D">
      <w:pPr>
        <w:rPr>
          <w:rStyle w:val="Hyperlink"/>
          <w:sz w:val="20"/>
          <w:szCs w:val="20"/>
        </w:rPr>
      </w:pPr>
      <w:hyperlink r:id="rId21" w:history="1">
        <w:r w:rsidR="0084797D" w:rsidRPr="0084797D">
          <w:rPr>
            <w:rStyle w:val="Hyperlink"/>
            <w:sz w:val="20"/>
            <w:szCs w:val="20"/>
          </w:rPr>
          <w:t>Requirements for Teacher Registration, Practising Certificate's and Limited Authority to Teach</w:t>
        </w:r>
      </w:hyperlink>
    </w:p>
    <w:p w14:paraId="6D493C5F" w14:textId="77777777" w:rsidR="0084797D" w:rsidRPr="0084797D" w:rsidRDefault="0084797D" w:rsidP="0084797D">
      <w:pPr>
        <w:rPr>
          <w:sz w:val="20"/>
          <w:szCs w:val="20"/>
        </w:rPr>
      </w:pPr>
    </w:p>
    <w:p w14:paraId="015D38C4" w14:textId="7F679BA4" w:rsidR="0084797D" w:rsidRPr="0084797D" w:rsidRDefault="0084797D" w:rsidP="0084797D">
      <w:pPr>
        <w:rPr>
          <w:b/>
          <w:sz w:val="20"/>
          <w:szCs w:val="20"/>
        </w:rPr>
      </w:pPr>
      <w:r w:rsidRPr="0084797D">
        <w:rPr>
          <w:sz w:val="20"/>
          <w:szCs w:val="20"/>
        </w:rPr>
        <w:t xml:space="preserve">All teachers are expected to participate in the Professional Growth Cycle within their setting; although some relieving teachers or teachers working outside early childhood services, schools or </w:t>
      </w:r>
      <w:proofErr w:type="spellStart"/>
      <w:r w:rsidRPr="0084797D">
        <w:rPr>
          <w:sz w:val="20"/>
          <w:szCs w:val="20"/>
        </w:rPr>
        <w:t>kura</w:t>
      </w:r>
      <w:proofErr w:type="spellEnd"/>
      <w:r w:rsidRPr="0084797D">
        <w:rPr>
          <w:sz w:val="20"/>
          <w:szCs w:val="20"/>
        </w:rPr>
        <w:t xml:space="preserve"> who may not be able to engage with a professional growth cycle, will focus on self-directed professional development goals.  </w:t>
      </w:r>
      <w:r w:rsidRPr="0084797D">
        <w:rPr>
          <w:b/>
          <w:sz w:val="20"/>
          <w:szCs w:val="20"/>
        </w:rPr>
        <w:t>Page 8.</w:t>
      </w:r>
    </w:p>
    <w:p w14:paraId="6947B7EB" w14:textId="77777777" w:rsidR="0084797D" w:rsidRPr="0084797D" w:rsidRDefault="0084797D" w:rsidP="0084797D">
      <w:pPr>
        <w:rPr>
          <w:sz w:val="20"/>
          <w:szCs w:val="20"/>
        </w:rPr>
      </w:pPr>
    </w:p>
    <w:p w14:paraId="705767FB" w14:textId="093DF304" w:rsidR="0084797D" w:rsidRPr="0084797D" w:rsidRDefault="0084797D" w:rsidP="0084797D">
      <w:pPr>
        <w:rPr>
          <w:b/>
          <w:sz w:val="20"/>
          <w:szCs w:val="20"/>
        </w:rPr>
      </w:pPr>
      <w:r w:rsidRPr="0084797D">
        <w:rPr>
          <w:sz w:val="20"/>
          <w:szCs w:val="20"/>
        </w:rPr>
        <w:t xml:space="preserve">A </w:t>
      </w:r>
      <w:proofErr w:type="spellStart"/>
      <w:r w:rsidRPr="0084797D">
        <w:rPr>
          <w:sz w:val="20"/>
          <w:szCs w:val="20"/>
        </w:rPr>
        <w:t>Pūmau</w:t>
      </w:r>
      <w:proofErr w:type="spellEnd"/>
      <w:r w:rsidRPr="0084797D">
        <w:rPr>
          <w:sz w:val="20"/>
          <w:szCs w:val="20"/>
        </w:rPr>
        <w:t xml:space="preserve"> I Full (Category Two) Practising Certificate means you are an experienced teacher but are not currently able to demonstrate that you meet all the S</w:t>
      </w:r>
      <w:r w:rsidRPr="0084797D">
        <w:rPr>
          <w:i/>
          <w:sz w:val="20"/>
          <w:szCs w:val="20"/>
        </w:rPr>
        <w:t xml:space="preserve">tandards </w:t>
      </w:r>
      <w:r w:rsidRPr="0084797D">
        <w:rPr>
          <w:iCs/>
          <w:sz w:val="20"/>
          <w:szCs w:val="20"/>
        </w:rPr>
        <w:t>|</w:t>
      </w:r>
      <w:r w:rsidRPr="0084797D">
        <w:rPr>
          <w:i/>
          <w:sz w:val="20"/>
          <w:szCs w:val="20"/>
        </w:rPr>
        <w:t xml:space="preserve"> </w:t>
      </w:r>
      <w:proofErr w:type="spellStart"/>
      <w:r w:rsidRPr="0084797D">
        <w:rPr>
          <w:i/>
          <w:sz w:val="20"/>
          <w:szCs w:val="20"/>
        </w:rPr>
        <w:t>Ngā</w:t>
      </w:r>
      <w:proofErr w:type="spellEnd"/>
      <w:r w:rsidRPr="0084797D">
        <w:rPr>
          <w:i/>
          <w:sz w:val="20"/>
          <w:szCs w:val="20"/>
        </w:rPr>
        <w:t xml:space="preserve"> </w:t>
      </w:r>
      <w:proofErr w:type="spellStart"/>
      <w:r w:rsidRPr="0084797D">
        <w:rPr>
          <w:i/>
          <w:sz w:val="20"/>
          <w:szCs w:val="20"/>
        </w:rPr>
        <w:t>Paerewa</w:t>
      </w:r>
      <w:proofErr w:type="spellEnd"/>
      <w:r w:rsidRPr="0084797D">
        <w:rPr>
          <w:sz w:val="18"/>
          <w:szCs w:val="18"/>
        </w:rPr>
        <w:t xml:space="preserve"> </w:t>
      </w:r>
      <w:r w:rsidRPr="0084797D">
        <w:rPr>
          <w:sz w:val="20"/>
          <w:szCs w:val="20"/>
        </w:rPr>
        <w:t>because of the nature of your role.</w:t>
      </w:r>
      <w:r w:rsidR="00502BCD">
        <w:rPr>
          <w:sz w:val="20"/>
          <w:szCs w:val="20"/>
        </w:rPr>
        <w:t xml:space="preserve"> </w:t>
      </w:r>
      <w:r w:rsidRPr="0084797D">
        <w:rPr>
          <w:sz w:val="20"/>
          <w:szCs w:val="20"/>
        </w:rPr>
        <w:t xml:space="preserve"> You may move to </w:t>
      </w:r>
      <w:proofErr w:type="spellStart"/>
      <w:r w:rsidRPr="0084797D">
        <w:rPr>
          <w:sz w:val="20"/>
          <w:szCs w:val="20"/>
        </w:rPr>
        <w:t>Pūmau</w:t>
      </w:r>
      <w:proofErr w:type="spellEnd"/>
      <w:r w:rsidRPr="0084797D">
        <w:rPr>
          <w:sz w:val="20"/>
          <w:szCs w:val="20"/>
        </w:rPr>
        <w:t xml:space="preserve"> I Full (Category Two) if you last held a </w:t>
      </w:r>
      <w:proofErr w:type="spellStart"/>
      <w:r w:rsidRPr="0084797D">
        <w:rPr>
          <w:sz w:val="20"/>
          <w:szCs w:val="20"/>
        </w:rPr>
        <w:t>Tūturu</w:t>
      </w:r>
      <w:proofErr w:type="spellEnd"/>
      <w:r w:rsidRPr="0084797D">
        <w:rPr>
          <w:sz w:val="20"/>
          <w:szCs w:val="20"/>
        </w:rPr>
        <w:t xml:space="preserve"> I Full (Category One) Practising Certificate and are now in a role where you cannot be endorsed as meeting all the S</w:t>
      </w:r>
      <w:r w:rsidRPr="0084797D">
        <w:rPr>
          <w:i/>
          <w:sz w:val="20"/>
          <w:szCs w:val="20"/>
        </w:rPr>
        <w:t xml:space="preserve">tandards </w:t>
      </w:r>
      <w:r w:rsidRPr="0084797D">
        <w:rPr>
          <w:iCs/>
          <w:sz w:val="20"/>
          <w:szCs w:val="20"/>
        </w:rPr>
        <w:t>|</w:t>
      </w:r>
      <w:r w:rsidRPr="0084797D">
        <w:rPr>
          <w:i/>
          <w:sz w:val="20"/>
          <w:szCs w:val="20"/>
        </w:rPr>
        <w:t xml:space="preserve"> </w:t>
      </w:r>
      <w:proofErr w:type="spellStart"/>
      <w:r w:rsidRPr="0084797D">
        <w:rPr>
          <w:i/>
          <w:sz w:val="20"/>
          <w:szCs w:val="20"/>
        </w:rPr>
        <w:t>Ngā</w:t>
      </w:r>
      <w:proofErr w:type="spellEnd"/>
      <w:r w:rsidRPr="0084797D">
        <w:rPr>
          <w:i/>
          <w:sz w:val="20"/>
          <w:szCs w:val="20"/>
        </w:rPr>
        <w:t xml:space="preserve"> </w:t>
      </w:r>
      <w:proofErr w:type="spellStart"/>
      <w:r w:rsidRPr="0084797D">
        <w:rPr>
          <w:i/>
          <w:sz w:val="20"/>
          <w:szCs w:val="20"/>
        </w:rPr>
        <w:t>Paerewa</w:t>
      </w:r>
      <w:proofErr w:type="spellEnd"/>
      <w:r w:rsidRPr="0084797D">
        <w:rPr>
          <w:sz w:val="20"/>
          <w:szCs w:val="20"/>
        </w:rPr>
        <w:t xml:space="preserve">, but are considered by your professional leader as likely to meet them. </w:t>
      </w:r>
      <w:r w:rsidR="00502BCD">
        <w:rPr>
          <w:sz w:val="20"/>
          <w:szCs w:val="20"/>
        </w:rPr>
        <w:t xml:space="preserve"> </w:t>
      </w:r>
      <w:r w:rsidRPr="0084797D">
        <w:rPr>
          <w:sz w:val="20"/>
          <w:szCs w:val="20"/>
        </w:rPr>
        <w:t xml:space="preserve">You can apply to renew </w:t>
      </w:r>
      <w:proofErr w:type="spellStart"/>
      <w:r w:rsidRPr="0084797D">
        <w:rPr>
          <w:sz w:val="20"/>
          <w:szCs w:val="20"/>
        </w:rPr>
        <w:t>Pūmau</w:t>
      </w:r>
      <w:proofErr w:type="spellEnd"/>
      <w:r w:rsidRPr="0084797D">
        <w:rPr>
          <w:sz w:val="20"/>
          <w:szCs w:val="20"/>
        </w:rPr>
        <w:t xml:space="preserve"> I Full (Category Two), or if your role changes, you can seek to move back to </w:t>
      </w:r>
      <w:proofErr w:type="spellStart"/>
      <w:r w:rsidRPr="0084797D">
        <w:rPr>
          <w:sz w:val="20"/>
          <w:szCs w:val="20"/>
        </w:rPr>
        <w:t>Tūturu</w:t>
      </w:r>
      <w:proofErr w:type="spellEnd"/>
      <w:r w:rsidRPr="0084797D">
        <w:rPr>
          <w:sz w:val="20"/>
          <w:szCs w:val="20"/>
        </w:rPr>
        <w:t xml:space="preserve"> I Full (Category One).  </w:t>
      </w:r>
      <w:r w:rsidRPr="0084797D">
        <w:rPr>
          <w:b/>
          <w:sz w:val="20"/>
          <w:szCs w:val="20"/>
        </w:rPr>
        <w:t>Page 19.</w:t>
      </w:r>
    </w:p>
    <w:p w14:paraId="643CEB8A" w14:textId="77777777" w:rsidR="0084797D" w:rsidRPr="0084797D" w:rsidRDefault="0084797D" w:rsidP="0084797D">
      <w:pPr>
        <w:rPr>
          <w:sz w:val="20"/>
          <w:szCs w:val="20"/>
        </w:rPr>
      </w:pPr>
    </w:p>
    <w:p w14:paraId="1024ECF8" w14:textId="28A09953" w:rsidR="0084797D" w:rsidRPr="0084797D" w:rsidRDefault="0084797D" w:rsidP="0084797D">
      <w:pPr>
        <w:rPr>
          <w:sz w:val="20"/>
          <w:szCs w:val="20"/>
        </w:rPr>
      </w:pPr>
      <w:r w:rsidRPr="0084797D">
        <w:rPr>
          <w:sz w:val="20"/>
          <w:szCs w:val="20"/>
        </w:rPr>
        <w:t>If your professional leader cannot endorse you as meeting all the S</w:t>
      </w:r>
      <w:r w:rsidRPr="0084797D">
        <w:rPr>
          <w:i/>
          <w:sz w:val="20"/>
          <w:szCs w:val="20"/>
        </w:rPr>
        <w:t xml:space="preserve">tandards </w:t>
      </w:r>
      <w:r w:rsidRPr="0084797D">
        <w:rPr>
          <w:iCs/>
          <w:sz w:val="20"/>
          <w:szCs w:val="20"/>
        </w:rPr>
        <w:t>|</w:t>
      </w:r>
      <w:r w:rsidRPr="0084797D">
        <w:rPr>
          <w:i/>
          <w:sz w:val="20"/>
          <w:szCs w:val="20"/>
        </w:rPr>
        <w:t xml:space="preserve"> </w:t>
      </w:r>
      <w:proofErr w:type="spellStart"/>
      <w:r w:rsidRPr="0084797D">
        <w:rPr>
          <w:i/>
          <w:sz w:val="20"/>
          <w:szCs w:val="20"/>
        </w:rPr>
        <w:t>Ngā</w:t>
      </w:r>
      <w:proofErr w:type="spellEnd"/>
      <w:r w:rsidRPr="0084797D">
        <w:rPr>
          <w:i/>
          <w:sz w:val="20"/>
          <w:szCs w:val="20"/>
        </w:rPr>
        <w:t xml:space="preserve"> </w:t>
      </w:r>
      <w:proofErr w:type="spellStart"/>
      <w:r w:rsidRPr="0084797D">
        <w:rPr>
          <w:i/>
          <w:sz w:val="20"/>
          <w:szCs w:val="20"/>
        </w:rPr>
        <w:t>Paerewa</w:t>
      </w:r>
      <w:proofErr w:type="spellEnd"/>
      <w:r w:rsidRPr="0084797D">
        <w:rPr>
          <w:sz w:val="18"/>
          <w:szCs w:val="18"/>
        </w:rPr>
        <w:t xml:space="preserve"> </w:t>
      </w:r>
      <w:r w:rsidRPr="0084797D">
        <w:rPr>
          <w:sz w:val="20"/>
          <w:szCs w:val="20"/>
        </w:rPr>
        <w:t xml:space="preserve">because of your role type, but considers that you are likely to meet them, we are likely to issue you with a </w:t>
      </w:r>
      <w:proofErr w:type="spellStart"/>
      <w:r w:rsidRPr="0084797D">
        <w:rPr>
          <w:sz w:val="20"/>
          <w:szCs w:val="20"/>
        </w:rPr>
        <w:t>Pūmau</w:t>
      </w:r>
      <w:proofErr w:type="spellEnd"/>
      <w:r w:rsidRPr="0084797D">
        <w:rPr>
          <w:sz w:val="20"/>
          <w:szCs w:val="20"/>
        </w:rPr>
        <w:t xml:space="preserve"> I Full (Category Two). </w:t>
      </w:r>
      <w:r w:rsidR="00502BCD">
        <w:rPr>
          <w:sz w:val="20"/>
          <w:szCs w:val="20"/>
        </w:rPr>
        <w:t xml:space="preserve"> </w:t>
      </w:r>
      <w:r w:rsidRPr="0084797D">
        <w:rPr>
          <w:sz w:val="20"/>
          <w:szCs w:val="20"/>
        </w:rPr>
        <w:t xml:space="preserve">We may renew your </w:t>
      </w:r>
      <w:proofErr w:type="spellStart"/>
      <w:r w:rsidRPr="0084797D">
        <w:rPr>
          <w:sz w:val="20"/>
          <w:szCs w:val="20"/>
        </w:rPr>
        <w:t>Pūmau</w:t>
      </w:r>
      <w:proofErr w:type="spellEnd"/>
      <w:r w:rsidRPr="0084797D">
        <w:rPr>
          <w:sz w:val="20"/>
          <w:szCs w:val="20"/>
        </w:rPr>
        <w:t xml:space="preserve"> I Full (Category Two) if you have continued to be employed in a role not comprehensive enough for you to be endorsed as meeting all the S</w:t>
      </w:r>
      <w:r w:rsidRPr="0084797D">
        <w:rPr>
          <w:i/>
          <w:sz w:val="20"/>
          <w:szCs w:val="20"/>
        </w:rPr>
        <w:t xml:space="preserve">tandards </w:t>
      </w:r>
      <w:r w:rsidRPr="0084797D">
        <w:rPr>
          <w:iCs/>
          <w:sz w:val="20"/>
          <w:szCs w:val="20"/>
        </w:rPr>
        <w:t>|</w:t>
      </w:r>
      <w:r w:rsidRPr="0084797D">
        <w:rPr>
          <w:i/>
          <w:sz w:val="20"/>
          <w:szCs w:val="20"/>
        </w:rPr>
        <w:t xml:space="preserve"> </w:t>
      </w:r>
      <w:proofErr w:type="spellStart"/>
      <w:r w:rsidRPr="0084797D">
        <w:rPr>
          <w:i/>
          <w:sz w:val="20"/>
          <w:szCs w:val="20"/>
        </w:rPr>
        <w:t>Ngā</w:t>
      </w:r>
      <w:proofErr w:type="spellEnd"/>
      <w:r w:rsidRPr="0084797D">
        <w:rPr>
          <w:i/>
          <w:sz w:val="20"/>
          <w:szCs w:val="20"/>
        </w:rPr>
        <w:t xml:space="preserve"> </w:t>
      </w:r>
      <w:proofErr w:type="spellStart"/>
      <w:r w:rsidRPr="0084797D">
        <w:rPr>
          <w:i/>
          <w:sz w:val="20"/>
          <w:szCs w:val="20"/>
        </w:rPr>
        <w:t>Paerewa</w:t>
      </w:r>
      <w:proofErr w:type="spellEnd"/>
      <w:r w:rsidRPr="0084797D">
        <w:rPr>
          <w:sz w:val="20"/>
          <w:szCs w:val="20"/>
        </w:rPr>
        <w:t xml:space="preserve">, but you are considered likely to meet them.  </w:t>
      </w:r>
      <w:r w:rsidRPr="0084797D">
        <w:rPr>
          <w:b/>
          <w:sz w:val="20"/>
          <w:szCs w:val="20"/>
        </w:rPr>
        <w:t>Page 26.</w:t>
      </w:r>
    </w:p>
    <w:p w14:paraId="79538847" w14:textId="202E41CD" w:rsidR="0084797D" w:rsidRDefault="0084797D">
      <w:r>
        <w:br w:type="page"/>
      </w:r>
    </w:p>
    <w:p w14:paraId="299F1936" w14:textId="5E84FD74" w:rsidR="0084797D" w:rsidRDefault="0084797D" w:rsidP="0084797D">
      <w:pPr>
        <w:pStyle w:val="Heading1"/>
      </w:pPr>
      <w:r>
        <w:lastRenderedPageBreak/>
        <w:t>Supporting you with your online practising certificate application</w:t>
      </w:r>
    </w:p>
    <w:p w14:paraId="263DD514" w14:textId="2FF7C93B" w:rsidR="0084797D" w:rsidRPr="0084797D" w:rsidRDefault="0084797D" w:rsidP="0084797D">
      <w:pPr>
        <w:rPr>
          <w:sz w:val="20"/>
          <w:szCs w:val="20"/>
        </w:rPr>
      </w:pPr>
      <w:r w:rsidRPr="0084797D">
        <w:rPr>
          <w:sz w:val="20"/>
          <w:szCs w:val="20"/>
        </w:rPr>
        <w:t xml:space="preserve">When completing your practising certificate application in </w:t>
      </w:r>
      <w:hyperlink r:id="rId22" w:history="1">
        <w:proofErr w:type="spellStart"/>
        <w:r w:rsidRPr="0084797D">
          <w:rPr>
            <w:rStyle w:val="Hyperlink"/>
            <w:sz w:val="20"/>
            <w:szCs w:val="20"/>
          </w:rPr>
          <w:t>Hapori</w:t>
        </w:r>
        <w:proofErr w:type="spellEnd"/>
        <w:r w:rsidRPr="0084797D">
          <w:rPr>
            <w:rStyle w:val="Hyperlink"/>
            <w:sz w:val="20"/>
            <w:szCs w:val="20"/>
          </w:rPr>
          <w:t xml:space="preserve"> </w:t>
        </w:r>
        <w:proofErr w:type="spellStart"/>
        <w:r w:rsidRPr="0084797D">
          <w:rPr>
            <w:rStyle w:val="Hyperlink"/>
            <w:sz w:val="20"/>
            <w:szCs w:val="20"/>
          </w:rPr>
          <w:t>Matatū</w:t>
        </w:r>
        <w:proofErr w:type="spellEnd"/>
      </w:hyperlink>
      <w:r w:rsidRPr="0084797D">
        <w:rPr>
          <w:sz w:val="20"/>
          <w:szCs w:val="20"/>
        </w:rPr>
        <w:t>, you will be asked:</w:t>
      </w:r>
    </w:p>
    <w:p w14:paraId="2A35044E" w14:textId="394558A7" w:rsidR="0084797D" w:rsidRDefault="0084797D" w:rsidP="0084797D">
      <w:r>
        <w:rPr>
          <w:noProof/>
        </w:rPr>
        <w:drawing>
          <wp:anchor distT="0" distB="0" distL="114300" distR="114300" simplePos="0" relativeHeight="251660288" behindDoc="0" locked="0" layoutInCell="1" allowOverlap="1" wp14:anchorId="3944AAE9" wp14:editId="1A423005">
            <wp:simplePos x="0" y="0"/>
            <wp:positionH relativeFrom="column">
              <wp:posOffset>-29296</wp:posOffset>
            </wp:positionH>
            <wp:positionV relativeFrom="paragraph">
              <wp:posOffset>142298</wp:posOffset>
            </wp:positionV>
            <wp:extent cx="5751103" cy="2534284"/>
            <wp:effectExtent l="12700" t="12700" r="15240" b="19050"/>
            <wp:wrapNone/>
            <wp:docPr id="7" name="Picture 7"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 text, application, email&#10;&#10;Description automatically generated"/>
                    <pic:cNvPicPr>
                      <a:picLocks noChangeAspect="1" noChangeArrowheads="1"/>
                    </pic:cNvPicPr>
                  </pic:nvPicPr>
                  <pic:blipFill rotWithShape="1">
                    <a:blip r:embed="rId23" r:link="rId24" cstate="print">
                      <a:extLst>
                        <a:ext uri="{28A0092B-C50C-407E-A947-70E740481C1C}">
                          <a14:useLocalDpi xmlns:a14="http://schemas.microsoft.com/office/drawing/2010/main" val="0"/>
                        </a:ext>
                      </a:extLst>
                    </a:blip>
                    <a:srcRect l="-879" r="1" b="-2411"/>
                    <a:stretch/>
                  </pic:blipFill>
                  <pic:spPr bwMode="auto">
                    <a:xfrm>
                      <a:off x="0" y="0"/>
                      <a:ext cx="5787857" cy="2550480"/>
                    </a:xfrm>
                    <a:prstGeom prst="rect">
                      <a:avLst/>
                    </a:prstGeom>
                    <a:noFill/>
                    <a:ln w="12700" cap="flat" cmpd="sng" algn="ctr">
                      <a:solidFill>
                        <a:srgbClr val="009499"/>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76914BD" w14:textId="77777777" w:rsidR="0084797D" w:rsidRDefault="0084797D" w:rsidP="0084797D"/>
    <w:p w14:paraId="3804031C" w14:textId="77777777" w:rsidR="0084797D" w:rsidRDefault="0084797D" w:rsidP="0084797D"/>
    <w:p w14:paraId="2732F274" w14:textId="77777777" w:rsidR="0084797D" w:rsidRDefault="0084797D" w:rsidP="0084797D"/>
    <w:p w14:paraId="5F4FD142" w14:textId="77777777" w:rsidR="0084797D" w:rsidRDefault="0084797D" w:rsidP="0084797D"/>
    <w:p w14:paraId="0497640D" w14:textId="77777777" w:rsidR="0084797D" w:rsidRDefault="0084797D" w:rsidP="0084797D"/>
    <w:p w14:paraId="16019C1E" w14:textId="0F304B01" w:rsidR="0084797D" w:rsidRDefault="0084797D" w:rsidP="0084797D"/>
    <w:p w14:paraId="5C43B75E" w14:textId="77777777" w:rsidR="0084797D" w:rsidRDefault="0084797D" w:rsidP="0084797D"/>
    <w:p w14:paraId="7027CAA0" w14:textId="77777777" w:rsidR="0084797D" w:rsidRDefault="0084797D" w:rsidP="0084797D"/>
    <w:p w14:paraId="18156A82" w14:textId="77777777" w:rsidR="0084797D" w:rsidRDefault="0084797D" w:rsidP="0084797D"/>
    <w:p w14:paraId="0E763042" w14:textId="77777777" w:rsidR="0084797D" w:rsidRDefault="0084797D" w:rsidP="0084797D"/>
    <w:p w14:paraId="3B74023B" w14:textId="73F6E413" w:rsidR="0084797D" w:rsidRDefault="0084797D" w:rsidP="0084797D"/>
    <w:p w14:paraId="7D3B3DAC" w14:textId="77777777" w:rsidR="0084797D" w:rsidRDefault="0084797D" w:rsidP="0084797D"/>
    <w:p w14:paraId="4E2CADAA" w14:textId="77777777" w:rsidR="0084797D" w:rsidRDefault="0084797D" w:rsidP="0084797D"/>
    <w:p w14:paraId="18769806" w14:textId="77777777" w:rsidR="0084797D" w:rsidRDefault="0084797D" w:rsidP="0084797D"/>
    <w:p w14:paraId="20DF77A9" w14:textId="77777777" w:rsidR="0084797D" w:rsidRDefault="0084797D" w:rsidP="0084797D"/>
    <w:p w14:paraId="32232350" w14:textId="77777777" w:rsidR="0084797D" w:rsidRDefault="0084797D" w:rsidP="0084797D"/>
    <w:p w14:paraId="3DCBEB45" w14:textId="26D9B2BF" w:rsidR="0084797D" w:rsidRPr="00E23B10" w:rsidRDefault="0084797D" w:rsidP="0084797D">
      <w:pPr>
        <w:rPr>
          <w:sz w:val="18"/>
          <w:szCs w:val="18"/>
        </w:rPr>
      </w:pPr>
    </w:p>
    <w:p w14:paraId="48374165" w14:textId="33DCE994" w:rsidR="0084797D" w:rsidRPr="0084797D" w:rsidRDefault="0084797D" w:rsidP="0084797D">
      <w:pPr>
        <w:pStyle w:val="ListNumber"/>
        <w:rPr>
          <w:color w:val="009499" w:themeColor="accent1"/>
          <w:sz w:val="20"/>
          <w:szCs w:val="20"/>
        </w:rPr>
      </w:pPr>
      <w:r w:rsidRPr="0084797D">
        <w:rPr>
          <w:sz w:val="20"/>
          <w:szCs w:val="20"/>
        </w:rPr>
        <w:t xml:space="preserve">What teaching experience have you completed in the last year?  </w:t>
      </w:r>
      <w:r w:rsidRPr="0084797D">
        <w:rPr>
          <w:sz w:val="20"/>
          <w:szCs w:val="20"/>
        </w:rPr>
        <w:br/>
      </w:r>
      <w:r w:rsidRPr="0084797D">
        <w:rPr>
          <w:color w:val="009499" w:themeColor="accent1"/>
          <w:sz w:val="20"/>
          <w:szCs w:val="20"/>
        </w:rPr>
        <w:t>Answers to select from include:</w:t>
      </w:r>
    </w:p>
    <w:p w14:paraId="1E761532" w14:textId="77777777" w:rsidR="0084797D" w:rsidRPr="0084797D" w:rsidRDefault="0084797D" w:rsidP="0084797D">
      <w:pPr>
        <w:pStyle w:val="Bullets"/>
        <w:rPr>
          <w:color w:val="009499" w:themeColor="accent1"/>
          <w:sz w:val="20"/>
          <w:szCs w:val="20"/>
        </w:rPr>
      </w:pPr>
      <w:r w:rsidRPr="0084797D">
        <w:rPr>
          <w:color w:val="009499" w:themeColor="accent1"/>
          <w:sz w:val="20"/>
          <w:szCs w:val="20"/>
        </w:rPr>
        <w:t>&lt;20 working days (less than 1 month)</w:t>
      </w:r>
    </w:p>
    <w:p w14:paraId="4CD4A30F" w14:textId="77777777" w:rsidR="0084797D" w:rsidRPr="0084797D" w:rsidRDefault="0084797D" w:rsidP="0084797D">
      <w:pPr>
        <w:pStyle w:val="Bullets"/>
        <w:rPr>
          <w:color w:val="009499" w:themeColor="accent1"/>
          <w:sz w:val="20"/>
          <w:szCs w:val="20"/>
        </w:rPr>
      </w:pPr>
      <w:r w:rsidRPr="0084797D">
        <w:rPr>
          <w:color w:val="009499" w:themeColor="accent1"/>
          <w:sz w:val="20"/>
          <w:szCs w:val="20"/>
        </w:rPr>
        <w:t>21-60 working days (about 1-3 months)</w:t>
      </w:r>
    </w:p>
    <w:p w14:paraId="4B61010C" w14:textId="77777777" w:rsidR="0084797D" w:rsidRPr="0084797D" w:rsidRDefault="0084797D" w:rsidP="0084797D">
      <w:pPr>
        <w:pStyle w:val="Bullets"/>
        <w:rPr>
          <w:color w:val="009499" w:themeColor="accent1"/>
          <w:sz w:val="20"/>
          <w:szCs w:val="20"/>
        </w:rPr>
      </w:pPr>
      <w:r w:rsidRPr="0084797D">
        <w:rPr>
          <w:color w:val="009499" w:themeColor="accent1"/>
          <w:sz w:val="20"/>
          <w:szCs w:val="20"/>
        </w:rPr>
        <w:t>61-120 working days (about 3-6 months)</w:t>
      </w:r>
    </w:p>
    <w:p w14:paraId="5C7EE71B" w14:textId="17308E92" w:rsidR="0084797D" w:rsidRPr="0084797D" w:rsidRDefault="0084797D" w:rsidP="0084797D">
      <w:pPr>
        <w:pStyle w:val="Bullets"/>
        <w:rPr>
          <w:color w:val="009499" w:themeColor="accent1"/>
          <w:sz w:val="20"/>
          <w:szCs w:val="20"/>
        </w:rPr>
      </w:pPr>
      <w:r w:rsidRPr="0084797D">
        <w:rPr>
          <w:color w:val="009499" w:themeColor="accent1"/>
          <w:sz w:val="20"/>
          <w:szCs w:val="20"/>
        </w:rPr>
        <w:t>more than 120 working days (more than 6 months)</w:t>
      </w:r>
    </w:p>
    <w:p w14:paraId="3CDA2366" w14:textId="77777777" w:rsidR="0084797D" w:rsidRPr="0084797D" w:rsidRDefault="0084797D" w:rsidP="0084797D">
      <w:pPr>
        <w:pStyle w:val="Bullets"/>
        <w:numPr>
          <w:ilvl w:val="0"/>
          <w:numId w:val="0"/>
        </w:numPr>
        <w:ind w:left="425"/>
        <w:rPr>
          <w:sz w:val="20"/>
          <w:szCs w:val="20"/>
        </w:rPr>
      </w:pPr>
    </w:p>
    <w:p w14:paraId="1FE1CF06" w14:textId="2B1948DC" w:rsidR="0084797D" w:rsidRPr="0084797D" w:rsidRDefault="0084797D" w:rsidP="0084797D">
      <w:pPr>
        <w:pStyle w:val="ListNumber"/>
        <w:rPr>
          <w:color w:val="009499" w:themeColor="accent1"/>
          <w:sz w:val="20"/>
          <w:szCs w:val="20"/>
        </w:rPr>
      </w:pPr>
      <w:r w:rsidRPr="0084797D">
        <w:rPr>
          <w:sz w:val="20"/>
          <w:szCs w:val="20"/>
        </w:rPr>
        <w:t>What teaching experience have you completed in the prior four years?</w:t>
      </w:r>
      <w:r w:rsidRPr="0084797D">
        <w:rPr>
          <w:sz w:val="20"/>
          <w:szCs w:val="20"/>
        </w:rPr>
        <w:br/>
      </w:r>
      <w:r w:rsidRPr="0084797D">
        <w:rPr>
          <w:color w:val="009499" w:themeColor="accent1"/>
          <w:sz w:val="20"/>
          <w:szCs w:val="20"/>
        </w:rPr>
        <w:t>Answers to select from include:</w:t>
      </w:r>
    </w:p>
    <w:p w14:paraId="5750FEB9" w14:textId="77777777" w:rsidR="0084797D" w:rsidRPr="0084797D" w:rsidRDefault="0084797D" w:rsidP="0084797D">
      <w:pPr>
        <w:pStyle w:val="Bullets"/>
        <w:rPr>
          <w:color w:val="009499" w:themeColor="accent1"/>
          <w:sz w:val="20"/>
          <w:szCs w:val="20"/>
        </w:rPr>
      </w:pPr>
      <w:r w:rsidRPr="0084797D">
        <w:rPr>
          <w:color w:val="009499" w:themeColor="accent1"/>
          <w:sz w:val="20"/>
          <w:szCs w:val="20"/>
        </w:rPr>
        <w:t>&lt;20 working days (less than 1 month)</w:t>
      </w:r>
    </w:p>
    <w:p w14:paraId="02AF4F3F" w14:textId="77777777" w:rsidR="0084797D" w:rsidRPr="0084797D" w:rsidRDefault="0084797D" w:rsidP="0084797D">
      <w:pPr>
        <w:pStyle w:val="Bullets"/>
        <w:rPr>
          <w:color w:val="009499" w:themeColor="accent1"/>
          <w:sz w:val="20"/>
          <w:szCs w:val="20"/>
        </w:rPr>
      </w:pPr>
      <w:r w:rsidRPr="0084797D">
        <w:rPr>
          <w:color w:val="009499" w:themeColor="accent1"/>
          <w:sz w:val="20"/>
          <w:szCs w:val="20"/>
        </w:rPr>
        <w:t>21-60 working days (about 1-3 months)</w:t>
      </w:r>
    </w:p>
    <w:p w14:paraId="28EB7403" w14:textId="77777777" w:rsidR="0084797D" w:rsidRPr="0084797D" w:rsidRDefault="0084797D" w:rsidP="0084797D">
      <w:pPr>
        <w:pStyle w:val="Bullets"/>
        <w:rPr>
          <w:color w:val="009499" w:themeColor="accent1"/>
          <w:sz w:val="20"/>
          <w:szCs w:val="20"/>
        </w:rPr>
      </w:pPr>
      <w:r w:rsidRPr="0084797D">
        <w:rPr>
          <w:color w:val="009499" w:themeColor="accent1"/>
          <w:sz w:val="20"/>
          <w:szCs w:val="20"/>
        </w:rPr>
        <w:t>61-120 working days (about 3-6 months)</w:t>
      </w:r>
    </w:p>
    <w:p w14:paraId="0BC34789" w14:textId="77777777" w:rsidR="0084797D" w:rsidRPr="0084797D" w:rsidRDefault="0084797D" w:rsidP="0084797D">
      <w:pPr>
        <w:pStyle w:val="Bullets"/>
        <w:rPr>
          <w:color w:val="009499" w:themeColor="accent1"/>
          <w:sz w:val="20"/>
          <w:szCs w:val="20"/>
        </w:rPr>
      </w:pPr>
      <w:r w:rsidRPr="0084797D">
        <w:rPr>
          <w:color w:val="009499" w:themeColor="accent1"/>
          <w:sz w:val="20"/>
          <w:szCs w:val="20"/>
        </w:rPr>
        <w:t>6 months-1 year</w:t>
      </w:r>
    </w:p>
    <w:p w14:paraId="3487FACC" w14:textId="77777777" w:rsidR="0084797D" w:rsidRPr="0084797D" w:rsidRDefault="0084797D" w:rsidP="0084797D">
      <w:pPr>
        <w:pStyle w:val="Bullets"/>
        <w:rPr>
          <w:color w:val="009499" w:themeColor="accent1"/>
          <w:sz w:val="20"/>
          <w:szCs w:val="20"/>
        </w:rPr>
      </w:pPr>
      <w:r w:rsidRPr="0084797D">
        <w:rPr>
          <w:color w:val="009499" w:themeColor="accent1"/>
          <w:sz w:val="20"/>
          <w:szCs w:val="20"/>
        </w:rPr>
        <w:t>1-2 years</w:t>
      </w:r>
    </w:p>
    <w:p w14:paraId="560C5DAC" w14:textId="4726BF5C" w:rsidR="0084797D" w:rsidRPr="0084797D" w:rsidRDefault="0084797D" w:rsidP="0084797D">
      <w:pPr>
        <w:pStyle w:val="Bullets"/>
        <w:rPr>
          <w:color w:val="009499" w:themeColor="accent1"/>
          <w:sz w:val="20"/>
          <w:szCs w:val="20"/>
        </w:rPr>
      </w:pPr>
      <w:r w:rsidRPr="0084797D">
        <w:rPr>
          <w:color w:val="009499" w:themeColor="accent1"/>
          <w:sz w:val="20"/>
          <w:szCs w:val="20"/>
        </w:rPr>
        <w:t>2 years or more</w:t>
      </w:r>
    </w:p>
    <w:p w14:paraId="25F1FFD3" w14:textId="4FF00550" w:rsidR="0084797D" w:rsidRPr="0084797D" w:rsidRDefault="0084797D" w:rsidP="0084797D">
      <w:pPr>
        <w:pStyle w:val="ListNumber"/>
        <w:numPr>
          <w:ilvl w:val="0"/>
          <w:numId w:val="0"/>
        </w:numPr>
        <w:ind w:left="425"/>
        <w:rPr>
          <w:sz w:val="20"/>
          <w:szCs w:val="20"/>
        </w:rPr>
      </w:pPr>
    </w:p>
    <w:p w14:paraId="2E787C62" w14:textId="220482BC" w:rsidR="0084797D" w:rsidRPr="0084797D" w:rsidRDefault="0084797D" w:rsidP="0084797D">
      <w:pPr>
        <w:pStyle w:val="ListNumber"/>
        <w:rPr>
          <w:sz w:val="20"/>
          <w:szCs w:val="20"/>
        </w:rPr>
      </w:pPr>
      <w:r w:rsidRPr="0084797D">
        <w:rPr>
          <w:sz w:val="20"/>
          <w:szCs w:val="20"/>
        </w:rPr>
        <w:t>What school/</w:t>
      </w:r>
      <w:proofErr w:type="spellStart"/>
      <w:r w:rsidRPr="0084797D">
        <w:rPr>
          <w:sz w:val="20"/>
          <w:szCs w:val="20"/>
        </w:rPr>
        <w:t>kura</w:t>
      </w:r>
      <w:proofErr w:type="spellEnd"/>
      <w:r w:rsidRPr="0084797D">
        <w:rPr>
          <w:sz w:val="20"/>
          <w:szCs w:val="20"/>
        </w:rPr>
        <w:t>/centre did you teach the most in, most recently?  Your application endorser should come from this school/</w:t>
      </w:r>
      <w:proofErr w:type="spellStart"/>
      <w:r w:rsidRPr="0084797D">
        <w:rPr>
          <w:sz w:val="20"/>
          <w:szCs w:val="20"/>
        </w:rPr>
        <w:t>kura</w:t>
      </w:r>
      <w:proofErr w:type="spellEnd"/>
      <w:r w:rsidRPr="0084797D">
        <w:rPr>
          <w:sz w:val="20"/>
          <w:szCs w:val="20"/>
        </w:rPr>
        <w:t>/centre.</w:t>
      </w:r>
    </w:p>
    <w:p w14:paraId="7656C3E2" w14:textId="5F48997C" w:rsidR="0084797D" w:rsidRPr="0084797D" w:rsidRDefault="0084797D" w:rsidP="0084797D">
      <w:pPr>
        <w:pStyle w:val="ListNumber"/>
        <w:numPr>
          <w:ilvl w:val="0"/>
          <w:numId w:val="0"/>
        </w:numPr>
        <w:ind w:left="425"/>
        <w:rPr>
          <w:color w:val="009499" w:themeColor="accent1"/>
          <w:sz w:val="20"/>
          <w:szCs w:val="20"/>
        </w:rPr>
      </w:pPr>
      <w:r w:rsidRPr="0084797D">
        <w:rPr>
          <w:color w:val="009499" w:themeColor="accent1"/>
          <w:sz w:val="20"/>
          <w:szCs w:val="20"/>
        </w:rPr>
        <w:t>You can use the search function to find your school/</w:t>
      </w:r>
      <w:proofErr w:type="spellStart"/>
      <w:r w:rsidRPr="0084797D">
        <w:rPr>
          <w:color w:val="009499" w:themeColor="accent1"/>
          <w:sz w:val="20"/>
          <w:szCs w:val="20"/>
        </w:rPr>
        <w:t>kura</w:t>
      </w:r>
      <w:proofErr w:type="spellEnd"/>
      <w:r w:rsidRPr="0084797D">
        <w:rPr>
          <w:color w:val="009499" w:themeColor="accent1"/>
          <w:sz w:val="20"/>
          <w:szCs w:val="20"/>
        </w:rPr>
        <w:t>/centre.</w:t>
      </w:r>
    </w:p>
    <w:p w14:paraId="7F351ABC" w14:textId="77777777" w:rsidR="0084797D" w:rsidRPr="0084797D" w:rsidRDefault="0084797D" w:rsidP="0084797D">
      <w:pPr>
        <w:pStyle w:val="ListNumber"/>
        <w:numPr>
          <w:ilvl w:val="0"/>
          <w:numId w:val="0"/>
        </w:numPr>
        <w:ind w:left="425"/>
        <w:rPr>
          <w:sz w:val="20"/>
          <w:szCs w:val="20"/>
        </w:rPr>
      </w:pPr>
    </w:p>
    <w:p w14:paraId="417E36AE" w14:textId="77777777" w:rsidR="0084797D" w:rsidRPr="0084797D" w:rsidRDefault="0084797D" w:rsidP="0084797D">
      <w:pPr>
        <w:pStyle w:val="ListNumber"/>
        <w:rPr>
          <w:sz w:val="20"/>
          <w:szCs w:val="20"/>
        </w:rPr>
      </w:pPr>
      <w:r w:rsidRPr="0084797D">
        <w:rPr>
          <w:sz w:val="20"/>
          <w:szCs w:val="20"/>
        </w:rPr>
        <w:t>Was any of your teaching experience worked outside the general education sector?</w:t>
      </w:r>
    </w:p>
    <w:p w14:paraId="5C51A67B" w14:textId="2F4692E5" w:rsidR="0084797D" w:rsidRPr="0084797D" w:rsidRDefault="0084797D" w:rsidP="0084797D">
      <w:pPr>
        <w:pStyle w:val="ListNumber"/>
        <w:numPr>
          <w:ilvl w:val="0"/>
          <w:numId w:val="0"/>
        </w:numPr>
        <w:ind w:left="425"/>
        <w:rPr>
          <w:color w:val="009499" w:themeColor="accent1"/>
          <w:sz w:val="20"/>
          <w:szCs w:val="20"/>
        </w:rPr>
      </w:pPr>
      <w:r w:rsidRPr="0084797D">
        <w:rPr>
          <w:color w:val="009499" w:themeColor="accent1"/>
          <w:sz w:val="20"/>
          <w:szCs w:val="20"/>
        </w:rPr>
        <w:t>Enter your answer into the ‘free form text’ box.</w:t>
      </w:r>
    </w:p>
    <w:p w14:paraId="1ABF14D0" w14:textId="221831C0" w:rsidR="0084797D" w:rsidRPr="0084797D" w:rsidRDefault="0084797D" w:rsidP="0084797D">
      <w:pPr>
        <w:rPr>
          <w:sz w:val="20"/>
          <w:szCs w:val="20"/>
        </w:rPr>
      </w:pPr>
    </w:p>
    <w:p w14:paraId="15396938" w14:textId="45F856F8" w:rsidR="0084797D" w:rsidRPr="0084797D" w:rsidRDefault="0084797D" w:rsidP="0084797D">
      <w:pPr>
        <w:rPr>
          <w:b/>
          <w:bCs/>
          <w:sz w:val="20"/>
          <w:szCs w:val="20"/>
        </w:rPr>
      </w:pPr>
      <w:r w:rsidRPr="0084797D">
        <w:rPr>
          <w:b/>
          <w:bCs/>
          <w:sz w:val="20"/>
          <w:szCs w:val="20"/>
        </w:rPr>
        <w:t>This may be a useful format to help you keep track and complete your application.</w:t>
      </w:r>
    </w:p>
    <w:p w14:paraId="7AC92977" w14:textId="77777777" w:rsidR="0084797D" w:rsidRPr="00502BCD" w:rsidRDefault="0084797D" w:rsidP="0084797D">
      <w:pPr>
        <w:rPr>
          <w:sz w:val="12"/>
          <w:szCs w:val="12"/>
        </w:rPr>
      </w:pPr>
    </w:p>
    <w:tbl>
      <w:tblPr>
        <w:tblStyle w:val="TCANZTable2"/>
        <w:tblW w:w="0" w:type="auto"/>
        <w:tblLook w:val="06A0" w:firstRow="1" w:lastRow="0" w:firstColumn="1" w:lastColumn="0" w:noHBand="1" w:noVBand="1"/>
      </w:tblPr>
      <w:tblGrid>
        <w:gridCol w:w="2665"/>
        <w:gridCol w:w="4819"/>
        <w:gridCol w:w="2154"/>
      </w:tblGrid>
      <w:tr w:rsidR="0084797D" w:rsidRPr="0084797D" w14:paraId="60C9CC91" w14:textId="77777777" w:rsidTr="0084797D">
        <w:trPr>
          <w:cnfStyle w:val="100000000000" w:firstRow="1" w:lastRow="0" w:firstColumn="0" w:lastColumn="0" w:oddVBand="0" w:evenVBand="0" w:oddHBand="0" w:evenHBand="0" w:firstRowFirstColumn="0" w:firstRowLastColumn="0" w:lastRowFirstColumn="0" w:lastRowLastColumn="0"/>
        </w:trPr>
        <w:tc>
          <w:tcPr>
            <w:tcW w:w="2665" w:type="dxa"/>
          </w:tcPr>
          <w:p w14:paraId="2AB7EC50" w14:textId="0E986C84" w:rsidR="0084797D" w:rsidRPr="0084797D" w:rsidRDefault="0084797D" w:rsidP="0084797D">
            <w:pPr>
              <w:rPr>
                <w:sz w:val="20"/>
                <w:szCs w:val="20"/>
              </w:rPr>
            </w:pPr>
            <w:r w:rsidRPr="0084797D">
              <w:rPr>
                <w:sz w:val="20"/>
                <w:szCs w:val="20"/>
              </w:rPr>
              <w:t>School/Kura/Centre</w:t>
            </w:r>
          </w:p>
        </w:tc>
        <w:tc>
          <w:tcPr>
            <w:tcW w:w="4819" w:type="dxa"/>
          </w:tcPr>
          <w:p w14:paraId="6CF1796C" w14:textId="543F156B" w:rsidR="0084797D" w:rsidRPr="0084797D" w:rsidRDefault="0084797D" w:rsidP="0084797D">
            <w:pPr>
              <w:rPr>
                <w:sz w:val="20"/>
                <w:szCs w:val="20"/>
              </w:rPr>
            </w:pPr>
            <w:r w:rsidRPr="0084797D">
              <w:rPr>
                <w:sz w:val="20"/>
                <w:szCs w:val="20"/>
              </w:rPr>
              <w:t>Principal or Professional Leader</w:t>
            </w:r>
          </w:p>
        </w:tc>
        <w:tc>
          <w:tcPr>
            <w:tcW w:w="2154" w:type="dxa"/>
          </w:tcPr>
          <w:p w14:paraId="06CC2590" w14:textId="22C939C7" w:rsidR="0084797D" w:rsidRPr="0084797D" w:rsidRDefault="0084797D" w:rsidP="0084797D">
            <w:pPr>
              <w:rPr>
                <w:sz w:val="20"/>
                <w:szCs w:val="20"/>
              </w:rPr>
            </w:pPr>
            <w:r w:rsidRPr="0084797D">
              <w:rPr>
                <w:sz w:val="20"/>
                <w:szCs w:val="20"/>
              </w:rPr>
              <w:t>Number of Days</w:t>
            </w:r>
          </w:p>
        </w:tc>
      </w:tr>
      <w:tr w:rsidR="0084797D" w:rsidRPr="0084797D" w14:paraId="127B8B08" w14:textId="77777777" w:rsidTr="0084797D">
        <w:tc>
          <w:tcPr>
            <w:tcW w:w="2665" w:type="dxa"/>
          </w:tcPr>
          <w:p w14:paraId="38B9CCEA" w14:textId="77777777" w:rsidR="0084797D" w:rsidRPr="0084797D" w:rsidRDefault="0084797D" w:rsidP="0084797D">
            <w:pPr>
              <w:rPr>
                <w:sz w:val="20"/>
                <w:szCs w:val="20"/>
              </w:rPr>
            </w:pPr>
          </w:p>
        </w:tc>
        <w:tc>
          <w:tcPr>
            <w:tcW w:w="4819" w:type="dxa"/>
          </w:tcPr>
          <w:p w14:paraId="4AF6F89C" w14:textId="77777777" w:rsidR="0084797D" w:rsidRPr="0084797D" w:rsidRDefault="0084797D" w:rsidP="0084797D">
            <w:pPr>
              <w:rPr>
                <w:sz w:val="20"/>
                <w:szCs w:val="20"/>
              </w:rPr>
            </w:pPr>
          </w:p>
        </w:tc>
        <w:tc>
          <w:tcPr>
            <w:tcW w:w="2154" w:type="dxa"/>
          </w:tcPr>
          <w:p w14:paraId="7FAC5D12" w14:textId="77777777" w:rsidR="0084797D" w:rsidRPr="0084797D" w:rsidRDefault="0084797D" w:rsidP="0084797D">
            <w:pPr>
              <w:rPr>
                <w:sz w:val="20"/>
                <w:szCs w:val="20"/>
              </w:rPr>
            </w:pPr>
          </w:p>
        </w:tc>
      </w:tr>
      <w:tr w:rsidR="0084797D" w:rsidRPr="0084797D" w14:paraId="5825B65E" w14:textId="77777777" w:rsidTr="0084797D">
        <w:tc>
          <w:tcPr>
            <w:tcW w:w="2665" w:type="dxa"/>
          </w:tcPr>
          <w:p w14:paraId="28915F64" w14:textId="77777777" w:rsidR="0084797D" w:rsidRPr="0084797D" w:rsidRDefault="0084797D" w:rsidP="0084797D">
            <w:pPr>
              <w:rPr>
                <w:sz w:val="20"/>
                <w:szCs w:val="20"/>
              </w:rPr>
            </w:pPr>
          </w:p>
        </w:tc>
        <w:tc>
          <w:tcPr>
            <w:tcW w:w="4819" w:type="dxa"/>
          </w:tcPr>
          <w:p w14:paraId="6C053C9E" w14:textId="77777777" w:rsidR="0084797D" w:rsidRPr="0084797D" w:rsidRDefault="0084797D" w:rsidP="0084797D">
            <w:pPr>
              <w:rPr>
                <w:sz w:val="20"/>
                <w:szCs w:val="20"/>
              </w:rPr>
            </w:pPr>
          </w:p>
        </w:tc>
        <w:tc>
          <w:tcPr>
            <w:tcW w:w="2154" w:type="dxa"/>
          </w:tcPr>
          <w:p w14:paraId="1FF36992" w14:textId="77777777" w:rsidR="0084797D" w:rsidRPr="0084797D" w:rsidRDefault="0084797D" w:rsidP="0084797D">
            <w:pPr>
              <w:rPr>
                <w:sz w:val="20"/>
                <w:szCs w:val="20"/>
              </w:rPr>
            </w:pPr>
          </w:p>
        </w:tc>
      </w:tr>
      <w:tr w:rsidR="0084797D" w:rsidRPr="0084797D" w14:paraId="7BA18928" w14:textId="77777777" w:rsidTr="0084797D">
        <w:tc>
          <w:tcPr>
            <w:tcW w:w="2665" w:type="dxa"/>
          </w:tcPr>
          <w:p w14:paraId="473BEA51" w14:textId="77777777" w:rsidR="0084797D" w:rsidRPr="0084797D" w:rsidRDefault="0084797D" w:rsidP="0084797D">
            <w:pPr>
              <w:rPr>
                <w:sz w:val="20"/>
                <w:szCs w:val="20"/>
              </w:rPr>
            </w:pPr>
          </w:p>
        </w:tc>
        <w:tc>
          <w:tcPr>
            <w:tcW w:w="4819" w:type="dxa"/>
          </w:tcPr>
          <w:p w14:paraId="609908EE" w14:textId="77777777" w:rsidR="0084797D" w:rsidRPr="0084797D" w:rsidRDefault="0084797D" w:rsidP="0084797D">
            <w:pPr>
              <w:rPr>
                <w:sz w:val="20"/>
                <w:szCs w:val="20"/>
              </w:rPr>
            </w:pPr>
          </w:p>
        </w:tc>
        <w:tc>
          <w:tcPr>
            <w:tcW w:w="2154" w:type="dxa"/>
          </w:tcPr>
          <w:p w14:paraId="69F874B1" w14:textId="77777777" w:rsidR="0084797D" w:rsidRPr="0084797D" w:rsidRDefault="0084797D" w:rsidP="0084797D">
            <w:pPr>
              <w:rPr>
                <w:sz w:val="20"/>
                <w:szCs w:val="20"/>
              </w:rPr>
            </w:pPr>
          </w:p>
        </w:tc>
      </w:tr>
      <w:tr w:rsidR="0084797D" w:rsidRPr="0084797D" w14:paraId="67A82B2F" w14:textId="77777777" w:rsidTr="0084797D">
        <w:tc>
          <w:tcPr>
            <w:tcW w:w="2665" w:type="dxa"/>
          </w:tcPr>
          <w:p w14:paraId="1105A1AF" w14:textId="77777777" w:rsidR="0084797D" w:rsidRPr="0084797D" w:rsidRDefault="0084797D" w:rsidP="0084797D">
            <w:pPr>
              <w:rPr>
                <w:sz w:val="20"/>
                <w:szCs w:val="20"/>
              </w:rPr>
            </w:pPr>
          </w:p>
        </w:tc>
        <w:tc>
          <w:tcPr>
            <w:tcW w:w="4819" w:type="dxa"/>
          </w:tcPr>
          <w:p w14:paraId="20187C7C" w14:textId="77777777" w:rsidR="0084797D" w:rsidRPr="0084797D" w:rsidRDefault="0084797D" w:rsidP="0084797D">
            <w:pPr>
              <w:rPr>
                <w:sz w:val="20"/>
                <w:szCs w:val="20"/>
              </w:rPr>
            </w:pPr>
          </w:p>
        </w:tc>
        <w:tc>
          <w:tcPr>
            <w:tcW w:w="2154" w:type="dxa"/>
          </w:tcPr>
          <w:p w14:paraId="666C6694" w14:textId="77777777" w:rsidR="0084797D" w:rsidRPr="0084797D" w:rsidRDefault="0084797D" w:rsidP="0084797D">
            <w:pPr>
              <w:rPr>
                <w:sz w:val="20"/>
                <w:szCs w:val="20"/>
              </w:rPr>
            </w:pPr>
          </w:p>
        </w:tc>
      </w:tr>
      <w:tr w:rsidR="0084797D" w:rsidRPr="0084797D" w14:paraId="39CDBBDE" w14:textId="77777777" w:rsidTr="0084797D">
        <w:tc>
          <w:tcPr>
            <w:tcW w:w="2665" w:type="dxa"/>
          </w:tcPr>
          <w:p w14:paraId="5F119983" w14:textId="77777777" w:rsidR="0084797D" w:rsidRPr="0084797D" w:rsidRDefault="0084797D" w:rsidP="0084797D">
            <w:pPr>
              <w:rPr>
                <w:sz w:val="20"/>
                <w:szCs w:val="20"/>
              </w:rPr>
            </w:pPr>
          </w:p>
        </w:tc>
        <w:tc>
          <w:tcPr>
            <w:tcW w:w="4819" w:type="dxa"/>
          </w:tcPr>
          <w:p w14:paraId="413B0EA1" w14:textId="77777777" w:rsidR="0084797D" w:rsidRPr="0084797D" w:rsidRDefault="0084797D" w:rsidP="0084797D">
            <w:pPr>
              <w:rPr>
                <w:sz w:val="20"/>
                <w:szCs w:val="20"/>
              </w:rPr>
            </w:pPr>
          </w:p>
        </w:tc>
        <w:tc>
          <w:tcPr>
            <w:tcW w:w="2154" w:type="dxa"/>
          </w:tcPr>
          <w:p w14:paraId="11AD20BD" w14:textId="77777777" w:rsidR="0084797D" w:rsidRPr="0084797D" w:rsidRDefault="0084797D" w:rsidP="0084797D">
            <w:pPr>
              <w:rPr>
                <w:sz w:val="20"/>
                <w:szCs w:val="20"/>
              </w:rPr>
            </w:pPr>
          </w:p>
        </w:tc>
      </w:tr>
    </w:tbl>
    <w:p w14:paraId="32AFDBF2" w14:textId="77777777" w:rsidR="00E23B10" w:rsidRDefault="00E23B10">
      <w:pPr>
        <w:rPr>
          <w:b/>
          <w:bCs/>
          <w:sz w:val="20"/>
          <w:szCs w:val="20"/>
        </w:rPr>
      </w:pPr>
      <w:r>
        <w:rPr>
          <w:b/>
          <w:bCs/>
          <w:sz w:val="20"/>
          <w:szCs w:val="20"/>
        </w:rPr>
        <w:br w:type="page"/>
      </w:r>
    </w:p>
    <w:p w14:paraId="5889FB1F" w14:textId="159FE8BA" w:rsidR="00E23B10" w:rsidRPr="00E23B10" w:rsidRDefault="00E23B10" w:rsidP="00157920">
      <w:pPr>
        <w:keepNext/>
        <w:rPr>
          <w:b/>
          <w:bCs/>
          <w:sz w:val="20"/>
          <w:szCs w:val="20"/>
        </w:rPr>
      </w:pPr>
      <w:r w:rsidRPr="00E23B10">
        <w:rPr>
          <w:b/>
          <w:bCs/>
          <w:sz w:val="20"/>
          <w:szCs w:val="20"/>
        </w:rPr>
        <w:lastRenderedPageBreak/>
        <w:t>These questions may be helpful for thinking about your learning and development:</w:t>
      </w:r>
    </w:p>
    <w:p w14:paraId="0AE2E8F9" w14:textId="3C2A5767" w:rsidR="0084797D" w:rsidRPr="00E23B10" w:rsidRDefault="0084797D" w:rsidP="00157920">
      <w:pPr>
        <w:keepNext/>
        <w:rPr>
          <w:sz w:val="20"/>
          <w:szCs w:val="20"/>
        </w:rPr>
      </w:pPr>
    </w:p>
    <w:tbl>
      <w:tblPr>
        <w:tblStyle w:val="TCANZTable2"/>
        <w:tblW w:w="9611" w:type="dxa"/>
        <w:tblLook w:val="06A0" w:firstRow="1" w:lastRow="0" w:firstColumn="1" w:lastColumn="0" w:noHBand="1" w:noVBand="1"/>
      </w:tblPr>
      <w:tblGrid>
        <w:gridCol w:w="9611"/>
      </w:tblGrid>
      <w:tr w:rsidR="00E23B10" w:rsidRPr="0096254E" w14:paraId="627EE269" w14:textId="77777777" w:rsidTr="00E23B10">
        <w:trPr>
          <w:cnfStyle w:val="100000000000" w:firstRow="1" w:lastRow="0" w:firstColumn="0" w:lastColumn="0" w:oddVBand="0" w:evenVBand="0" w:oddHBand="0" w:evenHBand="0" w:firstRowFirstColumn="0" w:firstRowLastColumn="0" w:lastRowFirstColumn="0" w:lastRowLastColumn="0"/>
        </w:trPr>
        <w:tc>
          <w:tcPr>
            <w:tcW w:w="9611" w:type="dxa"/>
          </w:tcPr>
          <w:p w14:paraId="2714C2B8" w14:textId="7A12897C" w:rsidR="00E23B10" w:rsidRPr="0096254E" w:rsidRDefault="00E23B10" w:rsidP="00C47EC5">
            <w:pPr>
              <w:rPr>
                <w:sz w:val="20"/>
                <w:szCs w:val="20"/>
              </w:rPr>
            </w:pPr>
            <w:r>
              <w:rPr>
                <w:sz w:val="20"/>
                <w:szCs w:val="20"/>
              </w:rPr>
              <w:t>What opportunities have you had to use the standards to inform your teaching in any of the above contexts?</w:t>
            </w:r>
          </w:p>
        </w:tc>
      </w:tr>
      <w:tr w:rsidR="00E23B10" w:rsidRPr="0096254E" w14:paraId="55AA4B82" w14:textId="77777777" w:rsidTr="00157920">
        <w:trPr>
          <w:trHeight w:val="2381"/>
        </w:trPr>
        <w:tc>
          <w:tcPr>
            <w:tcW w:w="9611" w:type="dxa"/>
          </w:tcPr>
          <w:p w14:paraId="38C0C09E" w14:textId="27301624" w:rsidR="00E23B10" w:rsidRPr="0096254E" w:rsidRDefault="00E23B10" w:rsidP="00E23B10">
            <w:pPr>
              <w:rPr>
                <w:b/>
                <w:bCs/>
                <w:sz w:val="20"/>
                <w:szCs w:val="20"/>
              </w:rPr>
            </w:pPr>
          </w:p>
        </w:tc>
      </w:tr>
    </w:tbl>
    <w:p w14:paraId="12F08CB0" w14:textId="58995317" w:rsidR="0084797D" w:rsidRDefault="0084797D" w:rsidP="00E23B10">
      <w:pPr>
        <w:rPr>
          <w:sz w:val="20"/>
          <w:szCs w:val="20"/>
        </w:rPr>
      </w:pPr>
    </w:p>
    <w:tbl>
      <w:tblPr>
        <w:tblStyle w:val="TCANZTable2"/>
        <w:tblW w:w="9611" w:type="dxa"/>
        <w:tblLook w:val="06A0" w:firstRow="1" w:lastRow="0" w:firstColumn="1" w:lastColumn="0" w:noHBand="1" w:noVBand="1"/>
      </w:tblPr>
      <w:tblGrid>
        <w:gridCol w:w="9611"/>
      </w:tblGrid>
      <w:tr w:rsidR="00E23B10" w:rsidRPr="0096254E" w14:paraId="41B1D8BE" w14:textId="77777777" w:rsidTr="00C47EC5">
        <w:trPr>
          <w:cnfStyle w:val="100000000000" w:firstRow="1" w:lastRow="0" w:firstColumn="0" w:lastColumn="0" w:oddVBand="0" w:evenVBand="0" w:oddHBand="0" w:evenHBand="0" w:firstRowFirstColumn="0" w:firstRowLastColumn="0" w:lastRowFirstColumn="0" w:lastRowLastColumn="0"/>
        </w:trPr>
        <w:tc>
          <w:tcPr>
            <w:tcW w:w="9611" w:type="dxa"/>
          </w:tcPr>
          <w:p w14:paraId="0F802255" w14:textId="7335C222" w:rsidR="00E23B10" w:rsidRPr="0096254E" w:rsidRDefault="00E23B10" w:rsidP="00C47EC5">
            <w:pPr>
              <w:rPr>
                <w:sz w:val="20"/>
                <w:szCs w:val="20"/>
              </w:rPr>
            </w:pPr>
            <w:r>
              <w:rPr>
                <w:sz w:val="20"/>
                <w:szCs w:val="20"/>
              </w:rPr>
              <w:t>What activities have you engaged in and in what ways have these contributed to your professional growth?</w:t>
            </w:r>
          </w:p>
        </w:tc>
      </w:tr>
      <w:tr w:rsidR="00E23B10" w:rsidRPr="0096254E" w14:paraId="22860855" w14:textId="77777777" w:rsidTr="00157920">
        <w:trPr>
          <w:trHeight w:val="2381"/>
        </w:trPr>
        <w:tc>
          <w:tcPr>
            <w:tcW w:w="9611" w:type="dxa"/>
          </w:tcPr>
          <w:p w14:paraId="5ED4BDE6" w14:textId="77777777" w:rsidR="00E23B10" w:rsidRPr="0096254E" w:rsidRDefault="00E23B10" w:rsidP="00C47EC5">
            <w:pPr>
              <w:rPr>
                <w:b/>
                <w:bCs/>
                <w:sz w:val="20"/>
                <w:szCs w:val="20"/>
              </w:rPr>
            </w:pPr>
          </w:p>
        </w:tc>
      </w:tr>
    </w:tbl>
    <w:p w14:paraId="0D15919E" w14:textId="7065977F" w:rsidR="00E23B10" w:rsidRDefault="00E23B10" w:rsidP="00E23B10">
      <w:pPr>
        <w:rPr>
          <w:sz w:val="20"/>
          <w:szCs w:val="20"/>
        </w:rPr>
      </w:pPr>
    </w:p>
    <w:tbl>
      <w:tblPr>
        <w:tblStyle w:val="TCANZTable2"/>
        <w:tblW w:w="9611" w:type="dxa"/>
        <w:tblLook w:val="06A0" w:firstRow="1" w:lastRow="0" w:firstColumn="1" w:lastColumn="0" w:noHBand="1" w:noVBand="1"/>
      </w:tblPr>
      <w:tblGrid>
        <w:gridCol w:w="9611"/>
      </w:tblGrid>
      <w:tr w:rsidR="00E23B10" w:rsidRPr="0096254E" w14:paraId="1DA7FF85" w14:textId="77777777" w:rsidTr="00C47EC5">
        <w:trPr>
          <w:cnfStyle w:val="100000000000" w:firstRow="1" w:lastRow="0" w:firstColumn="0" w:lastColumn="0" w:oddVBand="0" w:evenVBand="0" w:oddHBand="0" w:evenHBand="0" w:firstRowFirstColumn="0" w:firstRowLastColumn="0" w:lastRowFirstColumn="0" w:lastRowLastColumn="0"/>
        </w:trPr>
        <w:tc>
          <w:tcPr>
            <w:tcW w:w="9611" w:type="dxa"/>
          </w:tcPr>
          <w:p w14:paraId="1EE3A119" w14:textId="5F9934BA" w:rsidR="00E23B10" w:rsidRPr="0096254E" w:rsidRDefault="00E23B10" w:rsidP="00C47EC5">
            <w:pPr>
              <w:rPr>
                <w:sz w:val="20"/>
                <w:szCs w:val="20"/>
              </w:rPr>
            </w:pPr>
            <w:r>
              <w:rPr>
                <w:sz w:val="20"/>
                <w:szCs w:val="20"/>
              </w:rPr>
              <w:t>When have you received feedback on your practice?  How did this impact on your practice?</w:t>
            </w:r>
          </w:p>
        </w:tc>
      </w:tr>
      <w:tr w:rsidR="00E23B10" w:rsidRPr="0096254E" w14:paraId="61D351DC" w14:textId="77777777" w:rsidTr="00157920">
        <w:trPr>
          <w:trHeight w:val="2381"/>
        </w:trPr>
        <w:tc>
          <w:tcPr>
            <w:tcW w:w="9611" w:type="dxa"/>
          </w:tcPr>
          <w:p w14:paraId="51025713" w14:textId="77777777" w:rsidR="00E23B10" w:rsidRPr="0096254E" w:rsidRDefault="00E23B10" w:rsidP="00C47EC5">
            <w:pPr>
              <w:rPr>
                <w:b/>
                <w:bCs/>
                <w:sz w:val="20"/>
                <w:szCs w:val="20"/>
              </w:rPr>
            </w:pPr>
          </w:p>
        </w:tc>
      </w:tr>
    </w:tbl>
    <w:p w14:paraId="0471DACD" w14:textId="1388BEC1" w:rsidR="00E23B10" w:rsidRDefault="00E23B10" w:rsidP="00E23B10">
      <w:pPr>
        <w:rPr>
          <w:sz w:val="20"/>
          <w:szCs w:val="20"/>
        </w:rPr>
      </w:pPr>
    </w:p>
    <w:tbl>
      <w:tblPr>
        <w:tblStyle w:val="TCANZTable2"/>
        <w:tblW w:w="9611" w:type="dxa"/>
        <w:tblLook w:val="06A0" w:firstRow="1" w:lastRow="0" w:firstColumn="1" w:lastColumn="0" w:noHBand="1" w:noVBand="1"/>
      </w:tblPr>
      <w:tblGrid>
        <w:gridCol w:w="9611"/>
      </w:tblGrid>
      <w:tr w:rsidR="00E23B10" w:rsidRPr="0096254E" w14:paraId="5804C0E2" w14:textId="77777777" w:rsidTr="00C47EC5">
        <w:trPr>
          <w:cnfStyle w:val="100000000000" w:firstRow="1" w:lastRow="0" w:firstColumn="0" w:lastColumn="0" w:oddVBand="0" w:evenVBand="0" w:oddHBand="0" w:evenHBand="0" w:firstRowFirstColumn="0" w:firstRowLastColumn="0" w:lastRowFirstColumn="0" w:lastRowLastColumn="0"/>
        </w:trPr>
        <w:tc>
          <w:tcPr>
            <w:tcW w:w="9611" w:type="dxa"/>
          </w:tcPr>
          <w:p w14:paraId="370BBAA9" w14:textId="3DAC4F43" w:rsidR="00E23B10" w:rsidRPr="0096254E" w:rsidRDefault="00E23B10" w:rsidP="00C47EC5">
            <w:pPr>
              <w:rPr>
                <w:sz w:val="20"/>
                <w:szCs w:val="20"/>
              </w:rPr>
            </w:pPr>
            <w:r>
              <w:rPr>
                <w:sz w:val="20"/>
                <w:szCs w:val="20"/>
              </w:rPr>
              <w:t xml:space="preserve">How have you used and developed your </w:t>
            </w:r>
            <w:proofErr w:type="spellStart"/>
            <w:r>
              <w:rPr>
                <w:sz w:val="20"/>
                <w:szCs w:val="20"/>
              </w:rPr>
              <w:t>te</w:t>
            </w:r>
            <w:proofErr w:type="spellEnd"/>
            <w:r>
              <w:rPr>
                <w:sz w:val="20"/>
                <w:szCs w:val="20"/>
              </w:rPr>
              <w:t xml:space="preserve"> </w:t>
            </w:r>
            <w:proofErr w:type="spellStart"/>
            <w:r>
              <w:rPr>
                <w:sz w:val="20"/>
                <w:szCs w:val="20"/>
              </w:rPr>
              <w:t>reo</w:t>
            </w:r>
            <w:proofErr w:type="spellEnd"/>
            <w:r>
              <w:rPr>
                <w:sz w:val="20"/>
                <w:szCs w:val="20"/>
              </w:rPr>
              <w:t xml:space="preserve"> Māori me </w:t>
            </w:r>
            <w:proofErr w:type="spellStart"/>
            <w:r>
              <w:rPr>
                <w:sz w:val="20"/>
                <w:szCs w:val="20"/>
              </w:rPr>
              <w:t>ngā</w:t>
            </w:r>
            <w:proofErr w:type="spellEnd"/>
            <w:r>
              <w:rPr>
                <w:sz w:val="20"/>
                <w:szCs w:val="20"/>
              </w:rPr>
              <w:t xml:space="preserve"> tikanga Māori?</w:t>
            </w:r>
          </w:p>
        </w:tc>
      </w:tr>
      <w:tr w:rsidR="00E23B10" w:rsidRPr="0096254E" w14:paraId="489A410A" w14:textId="77777777" w:rsidTr="00157920">
        <w:trPr>
          <w:trHeight w:val="2381"/>
        </w:trPr>
        <w:tc>
          <w:tcPr>
            <w:tcW w:w="9611" w:type="dxa"/>
          </w:tcPr>
          <w:p w14:paraId="49687D43" w14:textId="77777777" w:rsidR="00E23B10" w:rsidRPr="0096254E" w:rsidRDefault="00E23B10" w:rsidP="00C47EC5">
            <w:pPr>
              <w:rPr>
                <w:b/>
                <w:bCs/>
                <w:sz w:val="20"/>
                <w:szCs w:val="20"/>
              </w:rPr>
            </w:pPr>
          </w:p>
        </w:tc>
      </w:tr>
    </w:tbl>
    <w:p w14:paraId="54FEFBF6" w14:textId="77777777" w:rsidR="00E23B10" w:rsidRPr="00E23B10" w:rsidRDefault="00E23B10" w:rsidP="00E23B10">
      <w:pPr>
        <w:rPr>
          <w:sz w:val="20"/>
          <w:szCs w:val="20"/>
        </w:rPr>
      </w:pPr>
    </w:p>
    <w:sectPr w:rsidR="00E23B10" w:rsidRPr="00E23B10" w:rsidSect="0096254E">
      <w:type w:val="continuous"/>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27E54" w14:textId="77777777" w:rsidR="00212836" w:rsidRDefault="00212836" w:rsidP="002617EB">
      <w:r>
        <w:separator/>
      </w:r>
    </w:p>
  </w:endnote>
  <w:endnote w:type="continuationSeparator" w:id="0">
    <w:p w14:paraId="66AF4667" w14:textId="77777777" w:rsidR="00212836" w:rsidRDefault="00212836" w:rsidP="00261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Franklin Gothic Book">
    <w:panose1 w:val="020B0503020102020204"/>
    <w:charset w:val="00"/>
    <w:family w:val="swiss"/>
    <w:pitch w:val="variable"/>
    <w:sig w:usb0="00000287" w:usb1="00000000" w:usb2="00000000" w:usb3="00000000" w:csb0="0000009F" w:csb1="00000000"/>
    <w:embedRegular r:id="rId1" w:fontKey="{95F614DB-2C20-A64E-96F4-674B566DF201}"/>
    <w:embedBold r:id="rId2" w:fontKey="{359D8C26-0275-2D42-99F9-C09E3F6AB7B9}"/>
    <w:embedItalic r:id="rId3" w:fontKey="{405B6417-D207-8B40-BB00-1E8646908F25}"/>
  </w:font>
  <w:font w:name="Arial">
    <w:panose1 w:val="020B0604020202020204"/>
    <w:charset w:val="00"/>
    <w:family w:val="swiss"/>
    <w:pitch w:val="variable"/>
    <w:sig w:usb0="E0002AFF" w:usb1="C0007843" w:usb2="00000009" w:usb3="00000000" w:csb0="000001FF" w:csb1="00000000"/>
  </w:font>
  <w:font w:name="Franklin Gothic Demi">
    <w:panose1 w:val="020B0703020102020204"/>
    <w:charset w:val="00"/>
    <w:family w:val="swiss"/>
    <w:pitch w:val="variable"/>
    <w:sig w:usb0="00000287" w:usb1="00000000" w:usb2="00000000" w:usb3="00000000" w:csb0="0000009F" w:csb1="00000000"/>
    <w:embedRegular r:id="rId4" w:fontKey="{2109E986-6637-AB45-9190-30EDA1F8FE0F}"/>
    <w:embedBold r:id="rId5" w:fontKey="{0D7DD2B0-1534-7344-91CF-4D474D284F35}"/>
  </w:font>
  <w:font w:name="Calibri">
    <w:panose1 w:val="020F0502020204030204"/>
    <w:charset w:val="00"/>
    <w:family w:val="swiss"/>
    <w:pitch w:val="variable"/>
    <w:sig w:usb0="E0002AFF" w:usb1="C000247B" w:usb2="00000009" w:usb3="00000000" w:csb0="000001FF" w:csb1="00000000"/>
  </w:font>
  <w:font w:name="Stag Light">
    <w:panose1 w:val="02000603060000020004"/>
    <w:charset w:val="4D"/>
    <w:family w:val="auto"/>
    <w:notTrueType/>
    <w:pitch w:val="variable"/>
    <w:sig w:usb0="00000007" w:usb1="00000000" w:usb2="00000000" w:usb3="00000000" w:csb0="0000009B" w:csb1="00000000"/>
  </w:font>
  <w:font w:name="Cambria">
    <w:panose1 w:val="02040503050406030204"/>
    <w:charset w:val="00"/>
    <w:family w:val="roman"/>
    <w:pitch w:val="variable"/>
    <w:sig w:usb0="E00002FF" w:usb1="400004FF" w:usb2="00000000" w:usb3="00000000" w:csb0="0000019F" w:csb1="00000000"/>
  </w:font>
  <w:font w:name="Stag SemBd">
    <w:altName w:val="Calibri"/>
    <w:panose1 w:val="02000703060000020004"/>
    <w:charset w:val="4D"/>
    <w:family w:val="auto"/>
    <w:notTrueType/>
    <w:pitch w:val="variable"/>
    <w:sig w:usb0="00000207" w:usb1="00000000"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5AC34" w14:textId="77777777" w:rsidR="0044067B" w:rsidRDefault="004406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723E0" w14:textId="77777777" w:rsidR="0044067B" w:rsidRDefault="004406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3C8DE" w14:textId="77777777" w:rsidR="0044067B" w:rsidRDefault="0044067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CD1DA" w14:textId="77777777" w:rsidR="00D80370" w:rsidRDefault="0044067B" w:rsidP="000A0C8A">
    <w:pPr>
      <w:pStyle w:val="Footer"/>
      <w:jc w:val="right"/>
    </w:pPr>
    <w:r>
      <w:rPr>
        <w:noProof/>
      </w:rPr>
      <w:drawing>
        <wp:anchor distT="0" distB="0" distL="114300" distR="114300" simplePos="0" relativeHeight="251665408" behindDoc="1" locked="0" layoutInCell="1" allowOverlap="1" wp14:anchorId="03F2942B" wp14:editId="0C2AE641">
          <wp:simplePos x="0" y="0"/>
          <wp:positionH relativeFrom="column">
            <wp:posOffset>-704675</wp:posOffset>
          </wp:positionH>
          <wp:positionV relativeFrom="paragraph">
            <wp:posOffset>41310</wp:posOffset>
          </wp:positionV>
          <wp:extent cx="7547220" cy="906011"/>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stretch>
                    <a:fillRect/>
                  </a:stretch>
                </pic:blipFill>
                <pic:spPr>
                  <a:xfrm>
                    <a:off x="0" y="0"/>
                    <a:ext cx="7547220" cy="906011"/>
                  </a:xfrm>
                  <a:prstGeom prst="rect">
                    <a:avLst/>
                  </a:prstGeom>
                </pic:spPr>
              </pic:pic>
            </a:graphicData>
          </a:graphic>
          <wp14:sizeRelH relativeFrom="margin">
            <wp14:pctWidth>0</wp14:pctWidth>
          </wp14:sizeRelH>
          <wp14:sizeRelV relativeFrom="margin">
            <wp14:pctHeight>0</wp14:pctHeight>
          </wp14:sizeRelV>
        </wp:anchor>
      </w:drawing>
    </w:r>
  </w:p>
  <w:p w14:paraId="664B50FD" w14:textId="77777777" w:rsidR="00D80370" w:rsidRDefault="00D80370" w:rsidP="000A0C8A">
    <w:pPr>
      <w:pStyle w:val="Footer"/>
      <w:jc w:val="right"/>
    </w:pPr>
  </w:p>
  <w:p w14:paraId="726EEDF9" w14:textId="77777777" w:rsidR="00A6756A" w:rsidRDefault="00A6756A" w:rsidP="000A0C8A">
    <w:pPr>
      <w:pStyle w:val="Footer"/>
      <w:jc w:val="right"/>
      <w:rPr>
        <w:noProof/>
      </w:rPr>
    </w:pPr>
    <w:r w:rsidRPr="006313B0">
      <w:fldChar w:fldCharType="begin"/>
    </w:r>
    <w:r w:rsidRPr="006313B0">
      <w:instrText xml:space="preserve"> PAGE </w:instrText>
    </w:r>
    <w:r w:rsidRPr="006313B0">
      <w:fldChar w:fldCharType="separate"/>
    </w:r>
    <w:r w:rsidRPr="006313B0">
      <w:rPr>
        <w:noProof/>
      </w:rPr>
      <w:t>2</w:t>
    </w:r>
    <w:r w:rsidRPr="006313B0">
      <w:rPr>
        <w:noProof/>
      </w:rPr>
      <w:fldChar w:fldCharType="end"/>
    </w:r>
  </w:p>
  <w:p w14:paraId="24AC5129" w14:textId="77777777" w:rsidR="00D80370" w:rsidRPr="006313B0" w:rsidRDefault="00D80370" w:rsidP="000A0C8A">
    <w:pPr>
      <w:pStyle w:val="Footer"/>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68E03" w14:textId="77777777" w:rsidR="00C12BBF" w:rsidRDefault="00C12B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81F9E" w14:textId="77777777" w:rsidR="00212836" w:rsidRDefault="00212836" w:rsidP="002617EB">
      <w:r>
        <w:separator/>
      </w:r>
    </w:p>
  </w:footnote>
  <w:footnote w:type="continuationSeparator" w:id="0">
    <w:p w14:paraId="25C23098" w14:textId="77777777" w:rsidR="00212836" w:rsidRDefault="00212836" w:rsidP="002617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929A3" w14:textId="77777777" w:rsidR="0044067B" w:rsidRDefault="004406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EDDA7" w14:textId="77777777" w:rsidR="00C12BBF" w:rsidRDefault="00A6756A">
    <w:pPr>
      <w:pStyle w:val="Header"/>
    </w:pPr>
    <w:r>
      <w:rPr>
        <w:noProof/>
      </w:rPr>
      <w:drawing>
        <wp:anchor distT="0" distB="0" distL="114300" distR="114300" simplePos="0" relativeHeight="251663360" behindDoc="1" locked="0" layoutInCell="1" allowOverlap="1" wp14:anchorId="09AE4BAB" wp14:editId="7E998E19">
          <wp:simplePos x="0" y="0"/>
          <wp:positionH relativeFrom="column">
            <wp:posOffset>-729574</wp:posOffset>
          </wp:positionH>
          <wp:positionV relativeFrom="page">
            <wp:posOffset>11835</wp:posOffset>
          </wp:positionV>
          <wp:extent cx="7571105" cy="10709910"/>
          <wp:effectExtent l="0" t="0" r="0" b="0"/>
          <wp:wrapNone/>
          <wp:docPr id="3" name="Picture 3" descr="A picture containing 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qr code&#10;&#10;Description automatically generated"/>
                  <pic:cNvPicPr/>
                </pic:nvPicPr>
                <pic:blipFill>
                  <a:blip r:embed="rId1"/>
                  <a:stretch>
                    <a:fillRect/>
                  </a:stretch>
                </pic:blipFill>
                <pic:spPr>
                  <a:xfrm>
                    <a:off x="0" y="0"/>
                    <a:ext cx="7571105" cy="1070991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E648A" w14:textId="77777777" w:rsidR="00C12BBF" w:rsidRDefault="00C12BBF">
    <w:pPr>
      <w:pStyle w:val="Header"/>
    </w:pPr>
    <w:r>
      <w:rPr>
        <w:noProof/>
      </w:rPr>
      <w:drawing>
        <wp:anchor distT="0" distB="0" distL="114300" distR="114300" simplePos="0" relativeHeight="251659264" behindDoc="1" locked="0" layoutInCell="1" allowOverlap="1" wp14:anchorId="63ED5103" wp14:editId="2249CAB7">
          <wp:simplePos x="0" y="0"/>
          <wp:positionH relativeFrom="column">
            <wp:posOffset>-710119</wp:posOffset>
          </wp:positionH>
          <wp:positionV relativeFrom="page">
            <wp:posOffset>2108</wp:posOffset>
          </wp:positionV>
          <wp:extent cx="7571105" cy="10709910"/>
          <wp:effectExtent l="0" t="0" r="0" b="0"/>
          <wp:wrapNone/>
          <wp:docPr id="1" name="Picture 1" descr="A picture containing 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qr code&#10;&#10;Description automatically generated"/>
                  <pic:cNvPicPr/>
                </pic:nvPicPr>
                <pic:blipFill>
                  <a:blip r:embed="rId1"/>
                  <a:stretch>
                    <a:fillRect/>
                  </a:stretch>
                </pic:blipFill>
                <pic:spPr>
                  <a:xfrm>
                    <a:off x="0" y="0"/>
                    <a:ext cx="7571105" cy="10709910"/>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B0813" w14:textId="77777777" w:rsidR="00A6756A" w:rsidRDefault="00A6756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B0552" w14:textId="77777777" w:rsidR="00C12BBF" w:rsidRDefault="00C12BBF">
    <w:pPr>
      <w:pStyle w:val="Header"/>
    </w:pPr>
    <w:r>
      <w:rPr>
        <w:noProof/>
      </w:rPr>
      <w:drawing>
        <wp:anchor distT="0" distB="0" distL="114300" distR="114300" simplePos="0" relativeHeight="251661312" behindDoc="1" locked="0" layoutInCell="1" allowOverlap="1" wp14:anchorId="64CFFAAB" wp14:editId="19D04EA9">
          <wp:simplePos x="0" y="0"/>
          <wp:positionH relativeFrom="column">
            <wp:posOffset>-710119</wp:posOffset>
          </wp:positionH>
          <wp:positionV relativeFrom="page">
            <wp:posOffset>2108</wp:posOffset>
          </wp:positionV>
          <wp:extent cx="7571105" cy="10709910"/>
          <wp:effectExtent l="0" t="0" r="0" b="0"/>
          <wp:wrapNone/>
          <wp:docPr id="18" name="Picture 18" descr="A picture containing 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qr code&#10;&#10;Description automatically generated"/>
                  <pic:cNvPicPr/>
                </pic:nvPicPr>
                <pic:blipFill>
                  <a:blip r:embed="rId1"/>
                  <a:stretch>
                    <a:fillRect/>
                  </a:stretch>
                </pic:blipFill>
                <pic:spPr>
                  <a:xfrm>
                    <a:off x="0" y="0"/>
                    <a:ext cx="7571105" cy="107099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09CFA3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BC6622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2FED5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980753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DA0A04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2DC871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696FBC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F47D3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C6DEA896"/>
    <w:lvl w:ilvl="0">
      <w:start w:val="1"/>
      <w:numFmt w:val="bullet"/>
      <w:lvlText w:val=""/>
      <w:lvlJc w:val="left"/>
      <w:pPr>
        <w:tabs>
          <w:tab w:val="num" w:pos="425"/>
        </w:tabs>
        <w:ind w:left="425" w:hanging="425"/>
      </w:pPr>
      <w:rPr>
        <w:rFonts w:ascii="Symbol" w:hAnsi="Symbol" w:hint="default"/>
      </w:rPr>
    </w:lvl>
  </w:abstractNum>
  <w:abstractNum w:abstractNumId="9" w15:restartNumberingAfterBreak="0">
    <w:nsid w:val="01D16162"/>
    <w:multiLevelType w:val="hybridMultilevel"/>
    <w:tmpl w:val="5C30191C"/>
    <w:lvl w:ilvl="0" w:tplc="A9686C14">
      <w:start w:val="1"/>
      <w:numFmt w:val="bullet"/>
      <w:lvlText w:val=""/>
      <w:lvlJc w:val="left"/>
      <w:pPr>
        <w:tabs>
          <w:tab w:val="num" w:pos="425"/>
        </w:tabs>
        <w:ind w:left="425" w:hanging="425"/>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F166002"/>
    <w:multiLevelType w:val="multilevel"/>
    <w:tmpl w:val="9CE6CB34"/>
    <w:lvl w:ilvl="0">
      <w:start w:val="1"/>
      <w:numFmt w:val="decimal"/>
      <w:lvlText w:val="%1."/>
      <w:lvlJc w:val="left"/>
      <w:pPr>
        <w:tabs>
          <w:tab w:val="num" w:pos="425"/>
        </w:tabs>
        <w:ind w:left="425" w:hanging="425"/>
      </w:pPr>
      <w:rPr>
        <w:rFonts w:ascii="Franklin Gothic Book" w:hAnsi="Franklin Gothic Book" w:hint="default"/>
        <w:sz w:val="22"/>
        <w:szCs w:val="22"/>
      </w:rPr>
    </w:lvl>
    <w:lvl w:ilvl="1">
      <w:start w:val="1"/>
      <w:numFmt w:val="lowerLetter"/>
      <w:lvlText w:val="(%2)"/>
      <w:lvlJc w:val="left"/>
      <w:pPr>
        <w:tabs>
          <w:tab w:val="num" w:pos="851"/>
        </w:tabs>
        <w:ind w:left="851" w:hanging="426"/>
      </w:pPr>
      <w:rPr>
        <w:rFonts w:ascii="Franklin Gothic Book" w:hAnsi="Franklin Gothic Book" w:hint="default"/>
        <w:sz w:val="22"/>
        <w:szCs w:val="22"/>
      </w:rPr>
    </w:lvl>
    <w:lvl w:ilvl="2">
      <w:start w:val="1"/>
      <w:numFmt w:val="lowerRoman"/>
      <w:lvlText w:val="(%3)"/>
      <w:lvlJc w:val="left"/>
      <w:pPr>
        <w:tabs>
          <w:tab w:val="num" w:pos="1276"/>
        </w:tabs>
        <w:ind w:left="1276" w:hanging="425"/>
      </w:pPr>
      <w:rPr>
        <w:rFonts w:ascii="Franklin Gothic Book" w:hAnsi="Franklin Gothic Book" w:hint="default"/>
        <w:sz w:val="22"/>
        <w:szCs w:val="22"/>
      </w:rPr>
    </w:lvl>
    <w:lvl w:ilvl="3">
      <w:start w:val="1"/>
      <w:numFmt w:val="upperLetter"/>
      <w:lvlText w:val="(%4)"/>
      <w:lvlJc w:val="left"/>
      <w:pPr>
        <w:tabs>
          <w:tab w:val="num" w:pos="1701"/>
        </w:tabs>
        <w:ind w:left="1701" w:hanging="425"/>
      </w:pPr>
      <w:rPr>
        <w:rFonts w:ascii="Franklin Gothic Book" w:hAnsi="Franklin Gothic Book" w:hint="default"/>
        <w:sz w:val="22"/>
        <w:szCs w:val="22"/>
      </w:rPr>
    </w:lvl>
    <w:lvl w:ilvl="4">
      <w:start w:val="1"/>
      <w:numFmt w:val="upperRoman"/>
      <w:lvlText w:val="(%5)"/>
      <w:lvlJc w:val="left"/>
      <w:pPr>
        <w:tabs>
          <w:tab w:val="num" w:pos="2126"/>
        </w:tabs>
        <w:ind w:left="2126" w:hanging="425"/>
      </w:pPr>
      <w:rPr>
        <w:rFonts w:ascii="Franklin Gothic Book" w:hAnsi="Franklin Gothic Book" w:hint="default"/>
        <w:sz w:val="22"/>
        <w:szCs w:val="22"/>
      </w:rPr>
    </w:lvl>
    <w:lvl w:ilvl="5">
      <w:start w:val="1"/>
      <w:numFmt w:val="none"/>
      <w:lvlText w:val=""/>
      <w:lvlJc w:val="left"/>
      <w:pPr>
        <w:tabs>
          <w:tab w:val="num" w:pos="2736"/>
        </w:tabs>
        <w:ind w:left="2736" w:hanging="936"/>
      </w:pPr>
      <w:rPr>
        <w:rFonts w:hint="default"/>
      </w:rPr>
    </w:lvl>
    <w:lvl w:ilvl="6">
      <w:start w:val="1"/>
      <w:numFmt w:val="none"/>
      <w:lvlText w:val=""/>
      <w:lvlJc w:val="left"/>
      <w:pPr>
        <w:tabs>
          <w:tab w:val="num" w:pos="3240"/>
        </w:tabs>
        <w:ind w:left="3240" w:hanging="1080"/>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1" w15:restartNumberingAfterBreak="0">
    <w:nsid w:val="11D53B40"/>
    <w:multiLevelType w:val="multilevel"/>
    <w:tmpl w:val="58EEFF72"/>
    <w:lvl w:ilvl="0">
      <w:start w:val="1"/>
      <w:numFmt w:val="bullet"/>
      <w:pStyle w:val="Bullets"/>
      <w:lvlText w:val=""/>
      <w:lvlJc w:val="left"/>
      <w:pPr>
        <w:tabs>
          <w:tab w:val="num" w:pos="850"/>
        </w:tabs>
        <w:ind w:left="850" w:hanging="425"/>
      </w:pPr>
      <w:rPr>
        <w:rFonts w:ascii="Symbol" w:hAnsi="Symbol" w:hint="default"/>
      </w:rPr>
    </w:lvl>
    <w:lvl w:ilvl="1">
      <w:start w:val="1"/>
      <w:numFmt w:val="bullet"/>
      <w:lvlText w:val="–"/>
      <w:lvlJc w:val="left"/>
      <w:pPr>
        <w:tabs>
          <w:tab w:val="num" w:pos="1276"/>
        </w:tabs>
        <w:ind w:left="1276" w:hanging="426"/>
      </w:pPr>
      <w:rPr>
        <w:rFonts w:ascii="Arial" w:hAnsi="Arial" w:hint="default"/>
      </w:rPr>
    </w:lvl>
    <w:lvl w:ilvl="2">
      <w:start w:val="1"/>
      <w:numFmt w:val="bullet"/>
      <w:lvlText w:val=""/>
      <w:lvlJc w:val="left"/>
      <w:pPr>
        <w:tabs>
          <w:tab w:val="num" w:pos="1701"/>
        </w:tabs>
        <w:ind w:left="1701" w:hanging="425"/>
      </w:pPr>
      <w:rPr>
        <w:rFonts w:ascii="Wingdings" w:hAnsi="Wingdings" w:hint="default"/>
      </w:rPr>
    </w:lvl>
    <w:lvl w:ilvl="3">
      <w:start w:val="1"/>
      <w:numFmt w:val="bullet"/>
      <w:lvlText w:val=""/>
      <w:lvlJc w:val="left"/>
      <w:pPr>
        <w:ind w:left="1865" w:hanging="360"/>
      </w:pPr>
      <w:rPr>
        <w:rFonts w:ascii="Symbol" w:hAnsi="Symbol" w:hint="default"/>
      </w:rPr>
    </w:lvl>
    <w:lvl w:ilvl="4">
      <w:start w:val="1"/>
      <w:numFmt w:val="bullet"/>
      <w:lvlText w:val=""/>
      <w:lvlJc w:val="left"/>
      <w:pPr>
        <w:ind w:left="2225" w:hanging="360"/>
      </w:pPr>
      <w:rPr>
        <w:rFonts w:ascii="Symbol" w:hAnsi="Symbol" w:hint="default"/>
      </w:rPr>
    </w:lvl>
    <w:lvl w:ilvl="5">
      <w:start w:val="1"/>
      <w:numFmt w:val="bullet"/>
      <w:lvlText w:val=""/>
      <w:lvlJc w:val="left"/>
      <w:pPr>
        <w:ind w:left="2585" w:hanging="360"/>
      </w:pPr>
      <w:rPr>
        <w:rFonts w:ascii="Wingdings" w:hAnsi="Wingdings" w:hint="default"/>
      </w:rPr>
    </w:lvl>
    <w:lvl w:ilvl="6">
      <w:start w:val="1"/>
      <w:numFmt w:val="bullet"/>
      <w:lvlText w:val=""/>
      <w:lvlJc w:val="left"/>
      <w:pPr>
        <w:ind w:left="2945" w:hanging="360"/>
      </w:pPr>
      <w:rPr>
        <w:rFonts w:ascii="Wingdings" w:hAnsi="Wingdings" w:hint="default"/>
      </w:rPr>
    </w:lvl>
    <w:lvl w:ilvl="7">
      <w:start w:val="1"/>
      <w:numFmt w:val="bullet"/>
      <w:lvlText w:val=""/>
      <w:lvlJc w:val="left"/>
      <w:pPr>
        <w:ind w:left="3305" w:hanging="360"/>
      </w:pPr>
      <w:rPr>
        <w:rFonts w:ascii="Symbol" w:hAnsi="Symbol" w:hint="default"/>
      </w:rPr>
    </w:lvl>
    <w:lvl w:ilvl="8">
      <w:start w:val="1"/>
      <w:numFmt w:val="bullet"/>
      <w:lvlText w:val=""/>
      <w:lvlJc w:val="left"/>
      <w:pPr>
        <w:ind w:left="3665" w:hanging="360"/>
      </w:pPr>
      <w:rPr>
        <w:rFonts w:ascii="Symbol" w:hAnsi="Symbol" w:hint="default"/>
      </w:rPr>
    </w:lvl>
  </w:abstractNum>
  <w:abstractNum w:abstractNumId="12" w15:restartNumberingAfterBreak="0">
    <w:nsid w:val="3BD9327B"/>
    <w:multiLevelType w:val="multilevel"/>
    <w:tmpl w:val="CD40C204"/>
    <w:lvl w:ilvl="0">
      <w:start w:val="1"/>
      <w:numFmt w:val="decimal"/>
      <w:pStyle w:val="NumberedParas"/>
      <w:lvlText w:val="%1."/>
      <w:lvlJc w:val="left"/>
      <w:pPr>
        <w:tabs>
          <w:tab w:val="num" w:pos="425"/>
        </w:tabs>
        <w:ind w:left="425" w:hanging="425"/>
      </w:pPr>
      <w:rPr>
        <w:rFonts w:ascii="Franklin Gothic Book" w:hAnsi="Franklin Gothic Book" w:hint="default"/>
        <w:sz w:val="22"/>
        <w:szCs w:val="22"/>
      </w:rPr>
    </w:lvl>
    <w:lvl w:ilvl="1">
      <w:start w:val="1"/>
      <w:numFmt w:val="lowerLetter"/>
      <w:lvlText w:val="(%2)"/>
      <w:lvlJc w:val="left"/>
      <w:pPr>
        <w:tabs>
          <w:tab w:val="num" w:pos="851"/>
        </w:tabs>
        <w:ind w:left="851" w:hanging="426"/>
      </w:pPr>
      <w:rPr>
        <w:rFonts w:ascii="Franklin Gothic Book" w:hAnsi="Franklin Gothic Book" w:hint="default"/>
        <w:sz w:val="22"/>
        <w:szCs w:val="22"/>
      </w:rPr>
    </w:lvl>
    <w:lvl w:ilvl="2">
      <w:start w:val="1"/>
      <w:numFmt w:val="lowerRoman"/>
      <w:lvlText w:val="(%3)"/>
      <w:lvlJc w:val="left"/>
      <w:pPr>
        <w:tabs>
          <w:tab w:val="num" w:pos="1276"/>
        </w:tabs>
        <w:ind w:left="1276" w:hanging="425"/>
      </w:pPr>
      <w:rPr>
        <w:rFonts w:ascii="Franklin Gothic Book" w:hAnsi="Franklin Gothic Book" w:hint="default"/>
        <w:sz w:val="22"/>
        <w:szCs w:val="22"/>
      </w:rPr>
    </w:lvl>
    <w:lvl w:ilvl="3">
      <w:start w:val="1"/>
      <w:numFmt w:val="upperLetter"/>
      <w:lvlText w:val="(%4)"/>
      <w:lvlJc w:val="left"/>
      <w:pPr>
        <w:tabs>
          <w:tab w:val="num" w:pos="1701"/>
        </w:tabs>
        <w:ind w:left="1701" w:hanging="425"/>
      </w:pPr>
      <w:rPr>
        <w:rFonts w:ascii="Franklin Gothic Book" w:hAnsi="Franklin Gothic Book" w:hint="default"/>
        <w:sz w:val="22"/>
        <w:szCs w:val="22"/>
      </w:rPr>
    </w:lvl>
    <w:lvl w:ilvl="4">
      <w:start w:val="1"/>
      <w:numFmt w:val="upperRoman"/>
      <w:lvlText w:val="(%5)"/>
      <w:lvlJc w:val="left"/>
      <w:pPr>
        <w:tabs>
          <w:tab w:val="num" w:pos="2126"/>
        </w:tabs>
        <w:ind w:left="2126" w:hanging="425"/>
      </w:pPr>
      <w:rPr>
        <w:rFonts w:ascii="Franklin Gothic Book" w:hAnsi="Franklin Gothic Book" w:hint="default"/>
        <w:sz w:val="22"/>
        <w:szCs w:val="22"/>
      </w:rPr>
    </w:lvl>
    <w:lvl w:ilvl="5">
      <w:start w:val="1"/>
      <w:numFmt w:val="none"/>
      <w:lvlText w:val=""/>
      <w:lvlJc w:val="left"/>
      <w:pPr>
        <w:tabs>
          <w:tab w:val="num" w:pos="2736"/>
        </w:tabs>
        <w:ind w:left="2736" w:hanging="936"/>
      </w:pPr>
      <w:rPr>
        <w:rFonts w:hint="default"/>
      </w:rPr>
    </w:lvl>
    <w:lvl w:ilvl="6">
      <w:start w:val="1"/>
      <w:numFmt w:val="none"/>
      <w:lvlText w:val=""/>
      <w:lvlJc w:val="left"/>
      <w:pPr>
        <w:tabs>
          <w:tab w:val="num" w:pos="3240"/>
        </w:tabs>
        <w:ind w:left="3240" w:hanging="1080"/>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3" w15:restartNumberingAfterBreak="0">
    <w:nsid w:val="45F8795B"/>
    <w:multiLevelType w:val="hybridMultilevel"/>
    <w:tmpl w:val="F1D4DC88"/>
    <w:lvl w:ilvl="0" w:tplc="A9686C14">
      <w:start w:val="1"/>
      <w:numFmt w:val="bullet"/>
      <w:lvlText w:val=""/>
      <w:lvlJc w:val="left"/>
      <w:pPr>
        <w:tabs>
          <w:tab w:val="num" w:pos="425"/>
        </w:tabs>
        <w:ind w:left="425" w:hanging="425"/>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136CC5"/>
    <w:multiLevelType w:val="hybridMultilevel"/>
    <w:tmpl w:val="E1AAF4C4"/>
    <w:lvl w:ilvl="0" w:tplc="E5E41A80">
      <w:start w:val="1"/>
      <w:numFmt w:val="decimal"/>
      <w:pStyle w:val="Heading3"/>
      <w:lvlText w:val="%1."/>
      <w:lvlJc w:val="left"/>
      <w:pPr>
        <w:tabs>
          <w:tab w:val="num" w:pos="425"/>
        </w:tabs>
        <w:ind w:left="425" w:hanging="425"/>
      </w:pPr>
      <w:rPr>
        <w:rFonts w:ascii="Franklin Gothic Demi" w:hAnsi="Franklin Gothic Demi"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AD67A04"/>
    <w:multiLevelType w:val="hybridMultilevel"/>
    <w:tmpl w:val="6428AA76"/>
    <w:lvl w:ilvl="0" w:tplc="A9686C14">
      <w:start w:val="1"/>
      <w:numFmt w:val="bullet"/>
      <w:lvlText w:val=""/>
      <w:lvlJc w:val="left"/>
      <w:pPr>
        <w:tabs>
          <w:tab w:val="num" w:pos="425"/>
        </w:tabs>
        <w:ind w:left="425" w:hanging="425"/>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50A7135"/>
    <w:multiLevelType w:val="hybridMultilevel"/>
    <w:tmpl w:val="AD8C5B60"/>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7" w15:restartNumberingAfterBreak="0">
    <w:nsid w:val="69332972"/>
    <w:multiLevelType w:val="multilevel"/>
    <w:tmpl w:val="6428AA76"/>
    <w:lvl w:ilvl="0">
      <w:start w:val="1"/>
      <w:numFmt w:val="bullet"/>
      <w:lvlText w:val=""/>
      <w:lvlJc w:val="left"/>
      <w:pPr>
        <w:tabs>
          <w:tab w:val="num" w:pos="425"/>
        </w:tabs>
        <w:ind w:left="425" w:hanging="425"/>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FF97FF7"/>
    <w:multiLevelType w:val="hybridMultilevel"/>
    <w:tmpl w:val="2F54391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70804076"/>
    <w:multiLevelType w:val="hybridMultilevel"/>
    <w:tmpl w:val="6D22165A"/>
    <w:lvl w:ilvl="0" w:tplc="A9686C14">
      <w:start w:val="1"/>
      <w:numFmt w:val="bullet"/>
      <w:lvlText w:val=""/>
      <w:lvlJc w:val="left"/>
      <w:pPr>
        <w:tabs>
          <w:tab w:val="num" w:pos="425"/>
        </w:tabs>
        <w:ind w:left="425" w:hanging="425"/>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7ED0024"/>
    <w:multiLevelType w:val="multilevel"/>
    <w:tmpl w:val="FE2C9AF8"/>
    <w:lvl w:ilvl="0">
      <w:start w:val="1"/>
      <w:numFmt w:val="decimal"/>
      <w:pStyle w:val="ListNumber"/>
      <w:lvlText w:val="%1."/>
      <w:lvlJc w:val="left"/>
      <w:pPr>
        <w:tabs>
          <w:tab w:val="num" w:pos="425"/>
        </w:tabs>
        <w:ind w:left="425" w:hanging="425"/>
      </w:pPr>
      <w:rPr>
        <w:rFonts w:ascii="Franklin Gothic Book" w:hAnsi="Franklin Gothic Book" w:hint="default"/>
        <w:color w:val="000000" w:themeColor="accent6"/>
        <w:sz w:val="22"/>
        <w:szCs w:val="22"/>
      </w:rPr>
    </w:lvl>
    <w:lvl w:ilvl="1">
      <w:start w:val="1"/>
      <w:numFmt w:val="lowerLetter"/>
      <w:lvlText w:val="(%2)"/>
      <w:lvlJc w:val="left"/>
      <w:pPr>
        <w:tabs>
          <w:tab w:val="num" w:pos="851"/>
        </w:tabs>
        <w:ind w:left="851" w:hanging="426"/>
      </w:pPr>
      <w:rPr>
        <w:rFonts w:ascii="Franklin Gothic Book" w:hAnsi="Franklin Gothic Book" w:hint="default"/>
        <w:sz w:val="22"/>
        <w:szCs w:val="22"/>
      </w:rPr>
    </w:lvl>
    <w:lvl w:ilvl="2">
      <w:start w:val="1"/>
      <w:numFmt w:val="lowerRoman"/>
      <w:lvlText w:val="(%3)"/>
      <w:lvlJc w:val="left"/>
      <w:pPr>
        <w:tabs>
          <w:tab w:val="num" w:pos="1276"/>
        </w:tabs>
        <w:ind w:left="1276" w:hanging="425"/>
      </w:pPr>
      <w:rPr>
        <w:rFonts w:ascii="Franklin Gothic Book" w:hAnsi="Franklin Gothic Book" w:hint="default"/>
        <w:sz w:val="22"/>
        <w:szCs w:val="22"/>
      </w:rPr>
    </w:lvl>
    <w:lvl w:ilvl="3">
      <w:start w:val="1"/>
      <w:numFmt w:val="upperLetter"/>
      <w:lvlText w:val="(%4)"/>
      <w:lvlJc w:val="left"/>
      <w:pPr>
        <w:tabs>
          <w:tab w:val="num" w:pos="1701"/>
        </w:tabs>
        <w:ind w:left="1701" w:hanging="425"/>
      </w:pPr>
      <w:rPr>
        <w:rFonts w:ascii="Franklin Gothic Book" w:hAnsi="Franklin Gothic Book" w:hint="default"/>
        <w:sz w:val="22"/>
        <w:szCs w:val="22"/>
      </w:rPr>
    </w:lvl>
    <w:lvl w:ilvl="4">
      <w:start w:val="1"/>
      <w:numFmt w:val="upperRoman"/>
      <w:lvlText w:val="(%5)"/>
      <w:lvlJc w:val="left"/>
      <w:pPr>
        <w:tabs>
          <w:tab w:val="num" w:pos="2126"/>
        </w:tabs>
        <w:ind w:left="2126" w:hanging="425"/>
      </w:pPr>
      <w:rPr>
        <w:rFonts w:ascii="Franklin Gothic Book" w:hAnsi="Franklin Gothic Book" w:hint="default"/>
        <w:sz w:val="22"/>
        <w:szCs w:val="22"/>
      </w:rPr>
    </w:lvl>
    <w:lvl w:ilvl="5">
      <w:start w:val="1"/>
      <w:numFmt w:val="none"/>
      <w:lvlText w:val=""/>
      <w:lvlJc w:val="left"/>
      <w:pPr>
        <w:tabs>
          <w:tab w:val="num" w:pos="2736"/>
        </w:tabs>
        <w:ind w:left="2736" w:hanging="936"/>
      </w:pPr>
      <w:rPr>
        <w:rFonts w:hint="default"/>
      </w:rPr>
    </w:lvl>
    <w:lvl w:ilvl="6">
      <w:start w:val="1"/>
      <w:numFmt w:val="none"/>
      <w:lvlText w:val=""/>
      <w:lvlJc w:val="left"/>
      <w:pPr>
        <w:tabs>
          <w:tab w:val="num" w:pos="3240"/>
        </w:tabs>
        <w:ind w:left="3240" w:hanging="1080"/>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num w:numId="1">
    <w:abstractNumId w:val="11"/>
  </w:num>
  <w:num w:numId="2">
    <w:abstractNumId w:val="10"/>
  </w:num>
  <w:num w:numId="3">
    <w:abstractNumId w:val="7"/>
  </w:num>
  <w:num w:numId="4">
    <w:abstractNumId w:val="8"/>
  </w:num>
  <w:num w:numId="5">
    <w:abstractNumId w:val="14"/>
  </w:num>
  <w:num w:numId="6">
    <w:abstractNumId w:val="12"/>
  </w:num>
  <w:num w:numId="7">
    <w:abstractNumId w:val="15"/>
  </w:num>
  <w:num w:numId="8">
    <w:abstractNumId w:val="17"/>
  </w:num>
  <w:num w:numId="9">
    <w:abstractNumId w:val="0"/>
  </w:num>
  <w:num w:numId="10">
    <w:abstractNumId w:val="1"/>
  </w:num>
  <w:num w:numId="11">
    <w:abstractNumId w:val="2"/>
  </w:num>
  <w:num w:numId="12">
    <w:abstractNumId w:val="3"/>
  </w:num>
  <w:num w:numId="13">
    <w:abstractNumId w:val="4"/>
  </w:num>
  <w:num w:numId="14">
    <w:abstractNumId w:val="5"/>
  </w:num>
  <w:num w:numId="15">
    <w:abstractNumId w:val="6"/>
  </w:num>
  <w:num w:numId="16">
    <w:abstractNumId w:val="19"/>
  </w:num>
  <w:num w:numId="17">
    <w:abstractNumId w:val="9"/>
  </w:num>
  <w:num w:numId="18">
    <w:abstractNumId w:val="20"/>
  </w:num>
  <w:num w:numId="19">
    <w:abstractNumId w:val="13"/>
  </w:num>
  <w:num w:numId="20">
    <w:abstractNumId w:val="14"/>
  </w:num>
  <w:num w:numId="21">
    <w:abstractNumId w:val="11"/>
  </w:num>
  <w:num w:numId="22">
    <w:abstractNumId w:val="12"/>
  </w:num>
  <w:num w:numId="23">
    <w:abstractNumId w:val="11"/>
  </w:num>
  <w:num w:numId="24">
    <w:abstractNumId w:val="14"/>
  </w:num>
  <w:num w:numId="25">
    <w:abstractNumId w:val="11"/>
  </w:num>
  <w:num w:numId="26">
    <w:abstractNumId w:val="20"/>
  </w:num>
  <w:num w:numId="27">
    <w:abstractNumId w:val="12"/>
  </w:num>
  <w:num w:numId="28">
    <w:abstractNumId w:val="14"/>
  </w:num>
  <w:num w:numId="29">
    <w:abstractNumId w:val="18"/>
  </w:num>
  <w:num w:numId="30">
    <w:abstractNumId w:val="16"/>
  </w:num>
  <w:num w:numId="31">
    <w:abstractNumId w:val="20"/>
  </w:num>
  <w:num w:numId="32">
    <w:abstractNumId w:val="11"/>
  </w:num>
  <w:num w:numId="33">
    <w:abstractNumId w:val="2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embedTrueTypeFonts/>
  <w:embedSystemFonts/>
  <w:saveSubsetFonts/>
  <w:proofState w:spelling="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54E"/>
    <w:rsid w:val="000003AE"/>
    <w:rsid w:val="00001B86"/>
    <w:rsid w:val="00001DBA"/>
    <w:rsid w:val="00002926"/>
    <w:rsid w:val="00003A0D"/>
    <w:rsid w:val="000053AB"/>
    <w:rsid w:val="00007006"/>
    <w:rsid w:val="00015522"/>
    <w:rsid w:val="00017F91"/>
    <w:rsid w:val="00024FD7"/>
    <w:rsid w:val="00025368"/>
    <w:rsid w:val="00025802"/>
    <w:rsid w:val="0002660A"/>
    <w:rsid w:val="00032F50"/>
    <w:rsid w:val="000347D6"/>
    <w:rsid w:val="000357C1"/>
    <w:rsid w:val="00040B90"/>
    <w:rsid w:val="00041E20"/>
    <w:rsid w:val="0004334E"/>
    <w:rsid w:val="00043678"/>
    <w:rsid w:val="00045C4C"/>
    <w:rsid w:val="000467A8"/>
    <w:rsid w:val="000529C1"/>
    <w:rsid w:val="00066D53"/>
    <w:rsid w:val="00066DDD"/>
    <w:rsid w:val="00066F7A"/>
    <w:rsid w:val="00070053"/>
    <w:rsid w:val="0007309C"/>
    <w:rsid w:val="00075CB4"/>
    <w:rsid w:val="000769FC"/>
    <w:rsid w:val="00077963"/>
    <w:rsid w:val="00081E7C"/>
    <w:rsid w:val="00082606"/>
    <w:rsid w:val="000845A2"/>
    <w:rsid w:val="000852B8"/>
    <w:rsid w:val="0008792D"/>
    <w:rsid w:val="00087E8A"/>
    <w:rsid w:val="00091DA8"/>
    <w:rsid w:val="0009339C"/>
    <w:rsid w:val="00093A25"/>
    <w:rsid w:val="00096146"/>
    <w:rsid w:val="00096EC0"/>
    <w:rsid w:val="00097407"/>
    <w:rsid w:val="000A0C8A"/>
    <w:rsid w:val="000A616A"/>
    <w:rsid w:val="000B19B3"/>
    <w:rsid w:val="000B1C5F"/>
    <w:rsid w:val="000B56A3"/>
    <w:rsid w:val="000C2B53"/>
    <w:rsid w:val="000C2FF7"/>
    <w:rsid w:val="000C5516"/>
    <w:rsid w:val="000D10A9"/>
    <w:rsid w:val="000D110F"/>
    <w:rsid w:val="000D50CC"/>
    <w:rsid w:val="000D50FD"/>
    <w:rsid w:val="000E6202"/>
    <w:rsid w:val="000F4491"/>
    <w:rsid w:val="000F5A4F"/>
    <w:rsid w:val="00100AB8"/>
    <w:rsid w:val="001025F2"/>
    <w:rsid w:val="001163FB"/>
    <w:rsid w:val="00121530"/>
    <w:rsid w:val="001220E5"/>
    <w:rsid w:val="00124EF1"/>
    <w:rsid w:val="0013041E"/>
    <w:rsid w:val="00131C0A"/>
    <w:rsid w:val="00133839"/>
    <w:rsid w:val="00134A0F"/>
    <w:rsid w:val="0014270A"/>
    <w:rsid w:val="00142722"/>
    <w:rsid w:val="00144CC8"/>
    <w:rsid w:val="00146837"/>
    <w:rsid w:val="0015098E"/>
    <w:rsid w:val="00152CE5"/>
    <w:rsid w:val="00153222"/>
    <w:rsid w:val="00157920"/>
    <w:rsid w:val="00157E22"/>
    <w:rsid w:val="00161FBF"/>
    <w:rsid w:val="00165E99"/>
    <w:rsid w:val="00166C60"/>
    <w:rsid w:val="00167906"/>
    <w:rsid w:val="00171C1C"/>
    <w:rsid w:val="0017338B"/>
    <w:rsid w:val="0017399C"/>
    <w:rsid w:val="00174A8D"/>
    <w:rsid w:val="00183249"/>
    <w:rsid w:val="001832E7"/>
    <w:rsid w:val="001839F5"/>
    <w:rsid w:val="00190F4B"/>
    <w:rsid w:val="00193BF5"/>
    <w:rsid w:val="00195995"/>
    <w:rsid w:val="001967EF"/>
    <w:rsid w:val="00197463"/>
    <w:rsid w:val="001A3046"/>
    <w:rsid w:val="001A3E09"/>
    <w:rsid w:val="001A4E0A"/>
    <w:rsid w:val="001A5CFA"/>
    <w:rsid w:val="001B21FA"/>
    <w:rsid w:val="001B4371"/>
    <w:rsid w:val="001B4669"/>
    <w:rsid w:val="001C2FCA"/>
    <w:rsid w:val="001C41EE"/>
    <w:rsid w:val="001C5EE2"/>
    <w:rsid w:val="001C7CC4"/>
    <w:rsid w:val="001D0A19"/>
    <w:rsid w:val="001D75A9"/>
    <w:rsid w:val="001D7F16"/>
    <w:rsid w:val="001E0A7A"/>
    <w:rsid w:val="001E2976"/>
    <w:rsid w:val="001E332C"/>
    <w:rsid w:val="001E4073"/>
    <w:rsid w:val="001F063A"/>
    <w:rsid w:val="001F1481"/>
    <w:rsid w:val="001F2349"/>
    <w:rsid w:val="001F3EDA"/>
    <w:rsid w:val="001F47F5"/>
    <w:rsid w:val="001F5DDF"/>
    <w:rsid w:val="001F715E"/>
    <w:rsid w:val="001F7FFA"/>
    <w:rsid w:val="00200671"/>
    <w:rsid w:val="00200B36"/>
    <w:rsid w:val="0020248D"/>
    <w:rsid w:val="002039C3"/>
    <w:rsid w:val="002050C5"/>
    <w:rsid w:val="00206788"/>
    <w:rsid w:val="002072CE"/>
    <w:rsid w:val="002109A8"/>
    <w:rsid w:val="00212836"/>
    <w:rsid w:val="00223447"/>
    <w:rsid w:val="00225B38"/>
    <w:rsid w:val="00230AC5"/>
    <w:rsid w:val="002448B4"/>
    <w:rsid w:val="0025099A"/>
    <w:rsid w:val="00250EAB"/>
    <w:rsid w:val="00260CB1"/>
    <w:rsid w:val="00260EB2"/>
    <w:rsid w:val="002617EB"/>
    <w:rsid w:val="002623CF"/>
    <w:rsid w:val="002637B9"/>
    <w:rsid w:val="00266DF9"/>
    <w:rsid w:val="002749FF"/>
    <w:rsid w:val="00275080"/>
    <w:rsid w:val="0027683F"/>
    <w:rsid w:val="00277973"/>
    <w:rsid w:val="00277EC1"/>
    <w:rsid w:val="00285006"/>
    <w:rsid w:val="00287889"/>
    <w:rsid w:val="00287C3C"/>
    <w:rsid w:val="0029625E"/>
    <w:rsid w:val="002A4C18"/>
    <w:rsid w:val="002A63C6"/>
    <w:rsid w:val="002A6970"/>
    <w:rsid w:val="002A6A93"/>
    <w:rsid w:val="002A6BB2"/>
    <w:rsid w:val="002B08DB"/>
    <w:rsid w:val="002B4D4B"/>
    <w:rsid w:val="002B57C3"/>
    <w:rsid w:val="002B6A7A"/>
    <w:rsid w:val="002B75B0"/>
    <w:rsid w:val="002C28D2"/>
    <w:rsid w:val="002C319B"/>
    <w:rsid w:val="002C3764"/>
    <w:rsid w:val="002C5320"/>
    <w:rsid w:val="002D26D3"/>
    <w:rsid w:val="002D34CF"/>
    <w:rsid w:val="002D3B53"/>
    <w:rsid w:val="002D3F17"/>
    <w:rsid w:val="002D466B"/>
    <w:rsid w:val="002E0C7A"/>
    <w:rsid w:val="002E21D6"/>
    <w:rsid w:val="002E4610"/>
    <w:rsid w:val="002E4D34"/>
    <w:rsid w:val="002E5FD5"/>
    <w:rsid w:val="002E6E2A"/>
    <w:rsid w:val="002E6F8C"/>
    <w:rsid w:val="002F0F0B"/>
    <w:rsid w:val="002F5033"/>
    <w:rsid w:val="003005AB"/>
    <w:rsid w:val="0030142D"/>
    <w:rsid w:val="00303FD6"/>
    <w:rsid w:val="00306A4B"/>
    <w:rsid w:val="00307548"/>
    <w:rsid w:val="0031420B"/>
    <w:rsid w:val="00315931"/>
    <w:rsid w:val="00321A4C"/>
    <w:rsid w:val="00322E97"/>
    <w:rsid w:val="00324BEE"/>
    <w:rsid w:val="00327D41"/>
    <w:rsid w:val="00330412"/>
    <w:rsid w:val="0033047B"/>
    <w:rsid w:val="00330965"/>
    <w:rsid w:val="003368C2"/>
    <w:rsid w:val="003404B5"/>
    <w:rsid w:val="00345FFA"/>
    <w:rsid w:val="00347A24"/>
    <w:rsid w:val="00347F05"/>
    <w:rsid w:val="00350C15"/>
    <w:rsid w:val="00353B7B"/>
    <w:rsid w:val="00362A68"/>
    <w:rsid w:val="00364F07"/>
    <w:rsid w:val="00364F57"/>
    <w:rsid w:val="00366AA9"/>
    <w:rsid w:val="00371170"/>
    <w:rsid w:val="003723AD"/>
    <w:rsid w:val="00373AD8"/>
    <w:rsid w:val="0037455D"/>
    <w:rsid w:val="0038195B"/>
    <w:rsid w:val="00382FBE"/>
    <w:rsid w:val="0038429C"/>
    <w:rsid w:val="00384F67"/>
    <w:rsid w:val="00391189"/>
    <w:rsid w:val="003A25B9"/>
    <w:rsid w:val="003B1DE2"/>
    <w:rsid w:val="003B2B6B"/>
    <w:rsid w:val="003B4937"/>
    <w:rsid w:val="003C0221"/>
    <w:rsid w:val="003C0BE6"/>
    <w:rsid w:val="003C3361"/>
    <w:rsid w:val="003C4067"/>
    <w:rsid w:val="003D49F8"/>
    <w:rsid w:val="003D5935"/>
    <w:rsid w:val="003D5DCA"/>
    <w:rsid w:val="003D7732"/>
    <w:rsid w:val="003E4097"/>
    <w:rsid w:val="003E4BC0"/>
    <w:rsid w:val="003E5726"/>
    <w:rsid w:val="003F08C4"/>
    <w:rsid w:val="003F7CA9"/>
    <w:rsid w:val="004020DE"/>
    <w:rsid w:val="0040534A"/>
    <w:rsid w:val="004136BD"/>
    <w:rsid w:val="00424903"/>
    <w:rsid w:val="0042792F"/>
    <w:rsid w:val="00430C0C"/>
    <w:rsid w:val="004344A2"/>
    <w:rsid w:val="00434571"/>
    <w:rsid w:val="00436952"/>
    <w:rsid w:val="0044067B"/>
    <w:rsid w:val="004413A8"/>
    <w:rsid w:val="004419C0"/>
    <w:rsid w:val="00441A62"/>
    <w:rsid w:val="00446349"/>
    <w:rsid w:val="00446ABB"/>
    <w:rsid w:val="004477EC"/>
    <w:rsid w:val="00450715"/>
    <w:rsid w:val="004620D7"/>
    <w:rsid w:val="00466055"/>
    <w:rsid w:val="00466679"/>
    <w:rsid w:val="00470410"/>
    <w:rsid w:val="004708B0"/>
    <w:rsid w:val="00471116"/>
    <w:rsid w:val="00472E3D"/>
    <w:rsid w:val="00477BCB"/>
    <w:rsid w:val="00480A20"/>
    <w:rsid w:val="0048296F"/>
    <w:rsid w:val="0048467B"/>
    <w:rsid w:val="0048568A"/>
    <w:rsid w:val="004A6F20"/>
    <w:rsid w:val="004B1804"/>
    <w:rsid w:val="004B2119"/>
    <w:rsid w:val="004C429D"/>
    <w:rsid w:val="004C657C"/>
    <w:rsid w:val="004C7B3B"/>
    <w:rsid w:val="004C7B55"/>
    <w:rsid w:val="004D3330"/>
    <w:rsid w:val="004D5726"/>
    <w:rsid w:val="004D7C2C"/>
    <w:rsid w:val="004E3059"/>
    <w:rsid w:val="004E5478"/>
    <w:rsid w:val="004F0DB9"/>
    <w:rsid w:val="004F6530"/>
    <w:rsid w:val="004F79B3"/>
    <w:rsid w:val="00502BCD"/>
    <w:rsid w:val="00505C2A"/>
    <w:rsid w:val="0050726E"/>
    <w:rsid w:val="00510F1F"/>
    <w:rsid w:val="00511538"/>
    <w:rsid w:val="00515A0F"/>
    <w:rsid w:val="00522406"/>
    <w:rsid w:val="005266C8"/>
    <w:rsid w:val="005269BE"/>
    <w:rsid w:val="00526BAA"/>
    <w:rsid w:val="00530BB9"/>
    <w:rsid w:val="00530E63"/>
    <w:rsid w:val="00531968"/>
    <w:rsid w:val="00531FB6"/>
    <w:rsid w:val="00537EFE"/>
    <w:rsid w:val="005402A4"/>
    <w:rsid w:val="00541687"/>
    <w:rsid w:val="00543685"/>
    <w:rsid w:val="0054510A"/>
    <w:rsid w:val="00546341"/>
    <w:rsid w:val="005472F2"/>
    <w:rsid w:val="0055782A"/>
    <w:rsid w:val="00561621"/>
    <w:rsid w:val="00561FBF"/>
    <w:rsid w:val="00563C8B"/>
    <w:rsid w:val="00567965"/>
    <w:rsid w:val="005714CE"/>
    <w:rsid w:val="00571DCC"/>
    <w:rsid w:val="00576F92"/>
    <w:rsid w:val="00580D6B"/>
    <w:rsid w:val="005867F5"/>
    <w:rsid w:val="005900BE"/>
    <w:rsid w:val="005910E6"/>
    <w:rsid w:val="00591819"/>
    <w:rsid w:val="00592B72"/>
    <w:rsid w:val="005A2C5D"/>
    <w:rsid w:val="005B0045"/>
    <w:rsid w:val="005B062D"/>
    <w:rsid w:val="005B43EC"/>
    <w:rsid w:val="005B4808"/>
    <w:rsid w:val="005B4D24"/>
    <w:rsid w:val="005B4E6E"/>
    <w:rsid w:val="005B54F4"/>
    <w:rsid w:val="005B6BF2"/>
    <w:rsid w:val="005C5CCC"/>
    <w:rsid w:val="005D5D21"/>
    <w:rsid w:val="005E4816"/>
    <w:rsid w:val="005E67EA"/>
    <w:rsid w:val="005F7C45"/>
    <w:rsid w:val="00600EE4"/>
    <w:rsid w:val="00601A4A"/>
    <w:rsid w:val="00610E72"/>
    <w:rsid w:val="00614A4C"/>
    <w:rsid w:val="00614E2A"/>
    <w:rsid w:val="006157E3"/>
    <w:rsid w:val="00616F90"/>
    <w:rsid w:val="00620DA9"/>
    <w:rsid w:val="00622AEF"/>
    <w:rsid w:val="006235B1"/>
    <w:rsid w:val="00624F5E"/>
    <w:rsid w:val="006252C4"/>
    <w:rsid w:val="00626946"/>
    <w:rsid w:val="006303FB"/>
    <w:rsid w:val="006313B0"/>
    <w:rsid w:val="00636A21"/>
    <w:rsid w:val="006375DF"/>
    <w:rsid w:val="00637643"/>
    <w:rsid w:val="00641350"/>
    <w:rsid w:val="00651730"/>
    <w:rsid w:val="00656CDC"/>
    <w:rsid w:val="00661C3C"/>
    <w:rsid w:val="00662B93"/>
    <w:rsid w:val="006655D1"/>
    <w:rsid w:val="00667748"/>
    <w:rsid w:val="006752A1"/>
    <w:rsid w:val="00677983"/>
    <w:rsid w:val="00683185"/>
    <w:rsid w:val="00684B34"/>
    <w:rsid w:val="00685A92"/>
    <w:rsid w:val="00687764"/>
    <w:rsid w:val="00687A27"/>
    <w:rsid w:val="00690B3F"/>
    <w:rsid w:val="00691ADD"/>
    <w:rsid w:val="006925B7"/>
    <w:rsid w:val="006A3BF0"/>
    <w:rsid w:val="006B1A44"/>
    <w:rsid w:val="006C1AC1"/>
    <w:rsid w:val="006C33EE"/>
    <w:rsid w:val="006C3661"/>
    <w:rsid w:val="006C6AD3"/>
    <w:rsid w:val="006D204E"/>
    <w:rsid w:val="006D3B1F"/>
    <w:rsid w:val="006D56F5"/>
    <w:rsid w:val="006F7C7D"/>
    <w:rsid w:val="0070001A"/>
    <w:rsid w:val="00703F34"/>
    <w:rsid w:val="007106A5"/>
    <w:rsid w:val="007156A6"/>
    <w:rsid w:val="00724982"/>
    <w:rsid w:val="007270FE"/>
    <w:rsid w:val="007305B9"/>
    <w:rsid w:val="00730AC1"/>
    <w:rsid w:val="00731526"/>
    <w:rsid w:val="0073776E"/>
    <w:rsid w:val="007401E3"/>
    <w:rsid w:val="007419D2"/>
    <w:rsid w:val="00745C0D"/>
    <w:rsid w:val="00753CED"/>
    <w:rsid w:val="007547F5"/>
    <w:rsid w:val="00755392"/>
    <w:rsid w:val="007554F3"/>
    <w:rsid w:val="007606B7"/>
    <w:rsid w:val="00762AB1"/>
    <w:rsid w:val="00765DB9"/>
    <w:rsid w:val="007676AC"/>
    <w:rsid w:val="00771242"/>
    <w:rsid w:val="00772A82"/>
    <w:rsid w:val="00774B5C"/>
    <w:rsid w:val="0077534C"/>
    <w:rsid w:val="00782F8C"/>
    <w:rsid w:val="0078329D"/>
    <w:rsid w:val="00784BD3"/>
    <w:rsid w:val="0078580E"/>
    <w:rsid w:val="00786E8D"/>
    <w:rsid w:val="00786ECE"/>
    <w:rsid w:val="00790153"/>
    <w:rsid w:val="0079579C"/>
    <w:rsid w:val="00795AD5"/>
    <w:rsid w:val="00796408"/>
    <w:rsid w:val="007A04E4"/>
    <w:rsid w:val="007A1625"/>
    <w:rsid w:val="007A4491"/>
    <w:rsid w:val="007A6B95"/>
    <w:rsid w:val="007A72EE"/>
    <w:rsid w:val="007B0F8D"/>
    <w:rsid w:val="007B1543"/>
    <w:rsid w:val="007B6AC2"/>
    <w:rsid w:val="007C3129"/>
    <w:rsid w:val="007C4C77"/>
    <w:rsid w:val="007C4D7D"/>
    <w:rsid w:val="007C5F74"/>
    <w:rsid w:val="007C7B35"/>
    <w:rsid w:val="007C7EC0"/>
    <w:rsid w:val="007F4F1D"/>
    <w:rsid w:val="007F5691"/>
    <w:rsid w:val="007F7215"/>
    <w:rsid w:val="007F7A59"/>
    <w:rsid w:val="008026CD"/>
    <w:rsid w:val="00803BD9"/>
    <w:rsid w:val="00804BEA"/>
    <w:rsid w:val="0080751A"/>
    <w:rsid w:val="00812F18"/>
    <w:rsid w:val="00813DD9"/>
    <w:rsid w:val="00814295"/>
    <w:rsid w:val="00817A36"/>
    <w:rsid w:val="00821309"/>
    <w:rsid w:val="00822491"/>
    <w:rsid w:val="00824D91"/>
    <w:rsid w:val="00825EDD"/>
    <w:rsid w:val="00826E63"/>
    <w:rsid w:val="0082704D"/>
    <w:rsid w:val="0083326B"/>
    <w:rsid w:val="00835F64"/>
    <w:rsid w:val="00846AE9"/>
    <w:rsid w:val="0084797D"/>
    <w:rsid w:val="00851D6A"/>
    <w:rsid w:val="00860F60"/>
    <w:rsid w:val="00861B64"/>
    <w:rsid w:val="008626EF"/>
    <w:rsid w:val="00862A0B"/>
    <w:rsid w:val="00862B81"/>
    <w:rsid w:val="0086581C"/>
    <w:rsid w:val="00867289"/>
    <w:rsid w:val="00871273"/>
    <w:rsid w:val="00872C25"/>
    <w:rsid w:val="00883476"/>
    <w:rsid w:val="008836C0"/>
    <w:rsid w:val="008854D4"/>
    <w:rsid w:val="0089593F"/>
    <w:rsid w:val="008A11A9"/>
    <w:rsid w:val="008A154C"/>
    <w:rsid w:val="008A4355"/>
    <w:rsid w:val="008B23F3"/>
    <w:rsid w:val="008B2557"/>
    <w:rsid w:val="008B7C4D"/>
    <w:rsid w:val="008C0107"/>
    <w:rsid w:val="008C4F90"/>
    <w:rsid w:val="008C7973"/>
    <w:rsid w:val="008D2FD3"/>
    <w:rsid w:val="008D7248"/>
    <w:rsid w:val="008E64E8"/>
    <w:rsid w:val="008E651F"/>
    <w:rsid w:val="008F089D"/>
    <w:rsid w:val="008F143F"/>
    <w:rsid w:val="008F3C51"/>
    <w:rsid w:val="0090048A"/>
    <w:rsid w:val="009055B9"/>
    <w:rsid w:val="00907ACF"/>
    <w:rsid w:val="0092014D"/>
    <w:rsid w:val="0092616D"/>
    <w:rsid w:val="00937D9C"/>
    <w:rsid w:val="00937DE5"/>
    <w:rsid w:val="009461C8"/>
    <w:rsid w:val="00946A9D"/>
    <w:rsid w:val="00947D64"/>
    <w:rsid w:val="0095731B"/>
    <w:rsid w:val="00961E21"/>
    <w:rsid w:val="0096254E"/>
    <w:rsid w:val="00964AD6"/>
    <w:rsid w:val="00965624"/>
    <w:rsid w:val="00972AB4"/>
    <w:rsid w:val="009737D8"/>
    <w:rsid w:val="00973965"/>
    <w:rsid w:val="00974D18"/>
    <w:rsid w:val="00975899"/>
    <w:rsid w:val="009809B9"/>
    <w:rsid w:val="00984A04"/>
    <w:rsid w:val="009872BE"/>
    <w:rsid w:val="00993BEE"/>
    <w:rsid w:val="00993F41"/>
    <w:rsid w:val="00994653"/>
    <w:rsid w:val="00996926"/>
    <w:rsid w:val="00997109"/>
    <w:rsid w:val="009A21FE"/>
    <w:rsid w:val="009A27BC"/>
    <w:rsid w:val="009A3194"/>
    <w:rsid w:val="009A3726"/>
    <w:rsid w:val="009A42E6"/>
    <w:rsid w:val="009A6D2D"/>
    <w:rsid w:val="009B579B"/>
    <w:rsid w:val="009B64EF"/>
    <w:rsid w:val="009B6BFC"/>
    <w:rsid w:val="009B7DA0"/>
    <w:rsid w:val="009C11CD"/>
    <w:rsid w:val="009E441E"/>
    <w:rsid w:val="009E55F4"/>
    <w:rsid w:val="009E582C"/>
    <w:rsid w:val="009E6D06"/>
    <w:rsid w:val="009F1947"/>
    <w:rsid w:val="00A11974"/>
    <w:rsid w:val="00A205F8"/>
    <w:rsid w:val="00A227C5"/>
    <w:rsid w:val="00A260A4"/>
    <w:rsid w:val="00A26CD0"/>
    <w:rsid w:val="00A30D26"/>
    <w:rsid w:val="00A35344"/>
    <w:rsid w:val="00A46982"/>
    <w:rsid w:val="00A53772"/>
    <w:rsid w:val="00A558E0"/>
    <w:rsid w:val="00A65106"/>
    <w:rsid w:val="00A66E23"/>
    <w:rsid w:val="00A6756A"/>
    <w:rsid w:val="00A70312"/>
    <w:rsid w:val="00A7305A"/>
    <w:rsid w:val="00A74C55"/>
    <w:rsid w:val="00A77D7C"/>
    <w:rsid w:val="00A804F5"/>
    <w:rsid w:val="00A80B69"/>
    <w:rsid w:val="00A9021B"/>
    <w:rsid w:val="00A94150"/>
    <w:rsid w:val="00A946F1"/>
    <w:rsid w:val="00A97782"/>
    <w:rsid w:val="00AA2688"/>
    <w:rsid w:val="00AA5583"/>
    <w:rsid w:val="00AA6E8A"/>
    <w:rsid w:val="00AB3784"/>
    <w:rsid w:val="00AB469B"/>
    <w:rsid w:val="00AB4D01"/>
    <w:rsid w:val="00AC4255"/>
    <w:rsid w:val="00AC6EF4"/>
    <w:rsid w:val="00AD40EB"/>
    <w:rsid w:val="00AD4C80"/>
    <w:rsid w:val="00AD5B25"/>
    <w:rsid w:val="00AE01E6"/>
    <w:rsid w:val="00AE3828"/>
    <w:rsid w:val="00AE4D75"/>
    <w:rsid w:val="00AE5DE5"/>
    <w:rsid w:val="00AE6F9C"/>
    <w:rsid w:val="00AE75B9"/>
    <w:rsid w:val="00AE7A08"/>
    <w:rsid w:val="00AF05AB"/>
    <w:rsid w:val="00AF2763"/>
    <w:rsid w:val="00AF35A9"/>
    <w:rsid w:val="00AF37BE"/>
    <w:rsid w:val="00AF615E"/>
    <w:rsid w:val="00AF77FE"/>
    <w:rsid w:val="00B01B0A"/>
    <w:rsid w:val="00B05EAE"/>
    <w:rsid w:val="00B06CB4"/>
    <w:rsid w:val="00B17B5C"/>
    <w:rsid w:val="00B20694"/>
    <w:rsid w:val="00B25D9C"/>
    <w:rsid w:val="00B30A5F"/>
    <w:rsid w:val="00B36B1B"/>
    <w:rsid w:val="00B44902"/>
    <w:rsid w:val="00B46C99"/>
    <w:rsid w:val="00B50C74"/>
    <w:rsid w:val="00B54451"/>
    <w:rsid w:val="00B60315"/>
    <w:rsid w:val="00B62578"/>
    <w:rsid w:val="00B63CBE"/>
    <w:rsid w:val="00B7091B"/>
    <w:rsid w:val="00B80665"/>
    <w:rsid w:val="00B81D9C"/>
    <w:rsid w:val="00B820CB"/>
    <w:rsid w:val="00B865CF"/>
    <w:rsid w:val="00B86856"/>
    <w:rsid w:val="00B86BBB"/>
    <w:rsid w:val="00B93D91"/>
    <w:rsid w:val="00B95DB0"/>
    <w:rsid w:val="00B96E23"/>
    <w:rsid w:val="00BA2C50"/>
    <w:rsid w:val="00BA388A"/>
    <w:rsid w:val="00BA6F70"/>
    <w:rsid w:val="00BB02C2"/>
    <w:rsid w:val="00BB0A8C"/>
    <w:rsid w:val="00BB1396"/>
    <w:rsid w:val="00BB3E92"/>
    <w:rsid w:val="00BB4489"/>
    <w:rsid w:val="00BC0683"/>
    <w:rsid w:val="00BC3E69"/>
    <w:rsid w:val="00BC4BA1"/>
    <w:rsid w:val="00BC5533"/>
    <w:rsid w:val="00BD3E95"/>
    <w:rsid w:val="00BD558E"/>
    <w:rsid w:val="00BD77E0"/>
    <w:rsid w:val="00BD7977"/>
    <w:rsid w:val="00BE0D03"/>
    <w:rsid w:val="00BE1051"/>
    <w:rsid w:val="00BE117C"/>
    <w:rsid w:val="00BE4878"/>
    <w:rsid w:val="00BE4AF8"/>
    <w:rsid w:val="00BE6D99"/>
    <w:rsid w:val="00BF069D"/>
    <w:rsid w:val="00BF63C2"/>
    <w:rsid w:val="00BF6503"/>
    <w:rsid w:val="00BF6BC2"/>
    <w:rsid w:val="00BF7366"/>
    <w:rsid w:val="00BF7DAA"/>
    <w:rsid w:val="00C005CF"/>
    <w:rsid w:val="00C02EC5"/>
    <w:rsid w:val="00C05D02"/>
    <w:rsid w:val="00C061A1"/>
    <w:rsid w:val="00C06D8B"/>
    <w:rsid w:val="00C12151"/>
    <w:rsid w:val="00C122BB"/>
    <w:rsid w:val="00C12BBF"/>
    <w:rsid w:val="00C13B2E"/>
    <w:rsid w:val="00C15050"/>
    <w:rsid w:val="00C21DD8"/>
    <w:rsid w:val="00C22B65"/>
    <w:rsid w:val="00C25CDD"/>
    <w:rsid w:val="00C271AC"/>
    <w:rsid w:val="00C31268"/>
    <w:rsid w:val="00C32927"/>
    <w:rsid w:val="00C34BB6"/>
    <w:rsid w:val="00C35795"/>
    <w:rsid w:val="00C4249D"/>
    <w:rsid w:val="00C435FE"/>
    <w:rsid w:val="00C443F9"/>
    <w:rsid w:val="00C450DE"/>
    <w:rsid w:val="00C45B34"/>
    <w:rsid w:val="00C4677F"/>
    <w:rsid w:val="00C53C15"/>
    <w:rsid w:val="00C56E6E"/>
    <w:rsid w:val="00C57BA7"/>
    <w:rsid w:val="00C57DBC"/>
    <w:rsid w:val="00C603A3"/>
    <w:rsid w:val="00C630E9"/>
    <w:rsid w:val="00C73944"/>
    <w:rsid w:val="00C86252"/>
    <w:rsid w:val="00C94BD8"/>
    <w:rsid w:val="00C96E4F"/>
    <w:rsid w:val="00C96E8E"/>
    <w:rsid w:val="00CA1019"/>
    <w:rsid w:val="00CA34F0"/>
    <w:rsid w:val="00CB206D"/>
    <w:rsid w:val="00CB7B3A"/>
    <w:rsid w:val="00CC0988"/>
    <w:rsid w:val="00CC09F0"/>
    <w:rsid w:val="00CC2E4C"/>
    <w:rsid w:val="00CC307F"/>
    <w:rsid w:val="00CC39B7"/>
    <w:rsid w:val="00CC6024"/>
    <w:rsid w:val="00CC6659"/>
    <w:rsid w:val="00CD1617"/>
    <w:rsid w:val="00CD3E0E"/>
    <w:rsid w:val="00CE1AF9"/>
    <w:rsid w:val="00CE7F50"/>
    <w:rsid w:val="00D11409"/>
    <w:rsid w:val="00D133E0"/>
    <w:rsid w:val="00D13501"/>
    <w:rsid w:val="00D13E77"/>
    <w:rsid w:val="00D17EFA"/>
    <w:rsid w:val="00D20E78"/>
    <w:rsid w:val="00D22EB7"/>
    <w:rsid w:val="00D254D3"/>
    <w:rsid w:val="00D32674"/>
    <w:rsid w:val="00D36B27"/>
    <w:rsid w:val="00D3717B"/>
    <w:rsid w:val="00D419E0"/>
    <w:rsid w:val="00D50291"/>
    <w:rsid w:val="00D51377"/>
    <w:rsid w:val="00D5382B"/>
    <w:rsid w:val="00D53D82"/>
    <w:rsid w:val="00D54BE0"/>
    <w:rsid w:val="00D560A1"/>
    <w:rsid w:val="00D61125"/>
    <w:rsid w:val="00D62D2E"/>
    <w:rsid w:val="00D63C06"/>
    <w:rsid w:val="00D648D9"/>
    <w:rsid w:val="00D664E5"/>
    <w:rsid w:val="00D71245"/>
    <w:rsid w:val="00D7263A"/>
    <w:rsid w:val="00D728E6"/>
    <w:rsid w:val="00D73040"/>
    <w:rsid w:val="00D76B98"/>
    <w:rsid w:val="00D80370"/>
    <w:rsid w:val="00D85D2B"/>
    <w:rsid w:val="00D87647"/>
    <w:rsid w:val="00DA1AE7"/>
    <w:rsid w:val="00DB1D57"/>
    <w:rsid w:val="00DB7E57"/>
    <w:rsid w:val="00DC523A"/>
    <w:rsid w:val="00DC59F0"/>
    <w:rsid w:val="00DC74FB"/>
    <w:rsid w:val="00DD2A1C"/>
    <w:rsid w:val="00DD64D8"/>
    <w:rsid w:val="00DD6900"/>
    <w:rsid w:val="00DD738E"/>
    <w:rsid w:val="00DD7EA1"/>
    <w:rsid w:val="00DE27C8"/>
    <w:rsid w:val="00DE7BBB"/>
    <w:rsid w:val="00DF34EE"/>
    <w:rsid w:val="00DF452D"/>
    <w:rsid w:val="00DF6E8D"/>
    <w:rsid w:val="00E005FA"/>
    <w:rsid w:val="00E0452F"/>
    <w:rsid w:val="00E1139B"/>
    <w:rsid w:val="00E137F7"/>
    <w:rsid w:val="00E14A1C"/>
    <w:rsid w:val="00E15221"/>
    <w:rsid w:val="00E154FA"/>
    <w:rsid w:val="00E17118"/>
    <w:rsid w:val="00E22EA8"/>
    <w:rsid w:val="00E23B10"/>
    <w:rsid w:val="00E24693"/>
    <w:rsid w:val="00E24FCE"/>
    <w:rsid w:val="00E30F07"/>
    <w:rsid w:val="00E3174E"/>
    <w:rsid w:val="00E36136"/>
    <w:rsid w:val="00E40B32"/>
    <w:rsid w:val="00E413CF"/>
    <w:rsid w:val="00E45CEE"/>
    <w:rsid w:val="00E472DD"/>
    <w:rsid w:val="00E47E34"/>
    <w:rsid w:val="00E50983"/>
    <w:rsid w:val="00E50C33"/>
    <w:rsid w:val="00E52445"/>
    <w:rsid w:val="00E54903"/>
    <w:rsid w:val="00E55335"/>
    <w:rsid w:val="00E61858"/>
    <w:rsid w:val="00E637E1"/>
    <w:rsid w:val="00E63C2C"/>
    <w:rsid w:val="00E66A5C"/>
    <w:rsid w:val="00E7362D"/>
    <w:rsid w:val="00E73FA8"/>
    <w:rsid w:val="00E74C5D"/>
    <w:rsid w:val="00E8200F"/>
    <w:rsid w:val="00E866F3"/>
    <w:rsid w:val="00EA5646"/>
    <w:rsid w:val="00EA766A"/>
    <w:rsid w:val="00EA7F7D"/>
    <w:rsid w:val="00EC2D53"/>
    <w:rsid w:val="00ED1E01"/>
    <w:rsid w:val="00ED3884"/>
    <w:rsid w:val="00ED7E71"/>
    <w:rsid w:val="00EE0B50"/>
    <w:rsid w:val="00EF25EF"/>
    <w:rsid w:val="00EF5D43"/>
    <w:rsid w:val="00EF7BDC"/>
    <w:rsid w:val="00F044C2"/>
    <w:rsid w:val="00F06456"/>
    <w:rsid w:val="00F15BF1"/>
    <w:rsid w:val="00F2328F"/>
    <w:rsid w:val="00F23423"/>
    <w:rsid w:val="00F24BF4"/>
    <w:rsid w:val="00F25C25"/>
    <w:rsid w:val="00F2786A"/>
    <w:rsid w:val="00F32059"/>
    <w:rsid w:val="00F32FCA"/>
    <w:rsid w:val="00F33005"/>
    <w:rsid w:val="00F37839"/>
    <w:rsid w:val="00F40C1B"/>
    <w:rsid w:val="00F40D2C"/>
    <w:rsid w:val="00F42935"/>
    <w:rsid w:val="00F44896"/>
    <w:rsid w:val="00F601E1"/>
    <w:rsid w:val="00F60F74"/>
    <w:rsid w:val="00F64C87"/>
    <w:rsid w:val="00F65079"/>
    <w:rsid w:val="00F66660"/>
    <w:rsid w:val="00F676F5"/>
    <w:rsid w:val="00F70F4E"/>
    <w:rsid w:val="00F73126"/>
    <w:rsid w:val="00F8193B"/>
    <w:rsid w:val="00F832D2"/>
    <w:rsid w:val="00F83554"/>
    <w:rsid w:val="00F953A6"/>
    <w:rsid w:val="00F95DBC"/>
    <w:rsid w:val="00F95E30"/>
    <w:rsid w:val="00FA073F"/>
    <w:rsid w:val="00FA2314"/>
    <w:rsid w:val="00FA4598"/>
    <w:rsid w:val="00FA6145"/>
    <w:rsid w:val="00FA6FE3"/>
    <w:rsid w:val="00FB346D"/>
    <w:rsid w:val="00FB4788"/>
    <w:rsid w:val="00FB56FB"/>
    <w:rsid w:val="00FC2830"/>
    <w:rsid w:val="00FC42AA"/>
    <w:rsid w:val="00FC4DAA"/>
    <w:rsid w:val="00FC7E7F"/>
    <w:rsid w:val="00FD1742"/>
    <w:rsid w:val="00FD26BF"/>
    <w:rsid w:val="00FE3F4E"/>
    <w:rsid w:val="00FE414F"/>
    <w:rsid w:val="00FF00F9"/>
    <w:rsid w:val="00FF2457"/>
    <w:rsid w:val="00FF60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E5B316"/>
  <w15:chartTrackingRefBased/>
  <w15:docId w15:val="{BD11D847-1677-3A43-861A-1A4428BD0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ranklin Gothic Book" w:eastAsia="Calibri" w:hAnsi="Franklin Gothic Book" w:cs="Times New Roman"/>
        <w:color w:val="322738" w:themeColor="text2"/>
        <w:sz w:val="22"/>
        <w:szCs w:val="22"/>
        <w:lang w:val="en-NZ"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4413A8"/>
  </w:style>
  <w:style w:type="paragraph" w:styleId="Heading1">
    <w:name w:val="heading 1"/>
    <w:basedOn w:val="Normal"/>
    <w:next w:val="Normal"/>
    <w:link w:val="Heading1Char"/>
    <w:uiPriority w:val="9"/>
    <w:qFormat/>
    <w:rsid w:val="0084797D"/>
    <w:pPr>
      <w:keepNext/>
      <w:adjustRightInd w:val="0"/>
      <w:snapToGrid w:val="0"/>
      <w:spacing w:after="240"/>
      <w:outlineLvl w:val="0"/>
    </w:pPr>
    <w:rPr>
      <w:rFonts w:ascii="Franklin Gothic Demi" w:hAnsi="Franklin Gothic Demi"/>
      <w:bCs/>
      <w:sz w:val="32"/>
      <w:szCs w:val="28"/>
    </w:rPr>
  </w:style>
  <w:style w:type="paragraph" w:styleId="Heading2">
    <w:name w:val="heading 2"/>
    <w:basedOn w:val="Normal"/>
    <w:next w:val="Normal"/>
    <w:link w:val="Heading2Char"/>
    <w:uiPriority w:val="9"/>
    <w:unhideWhenUsed/>
    <w:qFormat/>
    <w:rsid w:val="00045C4C"/>
    <w:pPr>
      <w:keepNext/>
      <w:adjustRightInd w:val="0"/>
      <w:snapToGrid w:val="0"/>
      <w:spacing w:after="240"/>
      <w:outlineLvl w:val="1"/>
    </w:pPr>
    <w:rPr>
      <w:rFonts w:ascii="Franklin Gothic Demi" w:hAnsi="Franklin Gothic Demi"/>
      <w:bCs/>
      <w:sz w:val="28"/>
    </w:rPr>
  </w:style>
  <w:style w:type="paragraph" w:styleId="Heading3">
    <w:name w:val="heading 3"/>
    <w:basedOn w:val="Normal"/>
    <w:next w:val="Normal"/>
    <w:link w:val="Heading3Char"/>
    <w:uiPriority w:val="9"/>
    <w:unhideWhenUsed/>
    <w:qFormat/>
    <w:rsid w:val="00045C4C"/>
    <w:pPr>
      <w:keepNext/>
      <w:numPr>
        <w:numId w:val="28"/>
      </w:numPr>
      <w:adjustRightInd w:val="0"/>
      <w:snapToGrid w:val="0"/>
      <w:spacing w:after="240"/>
      <w:outlineLvl w:val="2"/>
    </w:pPr>
    <w:rPr>
      <w:rFonts w:ascii="Franklin Gothic Demi" w:hAnsi="Franklin Gothic Demi"/>
      <w:color w:val="5FC6CB"/>
      <w:sz w:val="28"/>
    </w:rPr>
  </w:style>
  <w:style w:type="paragraph" w:styleId="Heading4">
    <w:name w:val="heading 4"/>
    <w:basedOn w:val="Normal"/>
    <w:next w:val="Normal"/>
    <w:link w:val="Heading4Char"/>
    <w:qFormat/>
    <w:rsid w:val="00045C4C"/>
    <w:pPr>
      <w:keepNext/>
      <w:adjustRightInd w:val="0"/>
      <w:snapToGrid w:val="0"/>
      <w:spacing w:after="240" w:line="240" w:lineRule="atLeast"/>
      <w:jc w:val="both"/>
      <w:outlineLvl w:val="3"/>
    </w:pPr>
    <w:rPr>
      <w:bCs/>
      <w:i/>
      <w:iCs/>
    </w:rPr>
  </w:style>
  <w:style w:type="paragraph" w:styleId="Heading5">
    <w:name w:val="heading 5"/>
    <w:basedOn w:val="Heading4"/>
    <w:next w:val="Normal"/>
    <w:rsid w:val="00045C4C"/>
    <w:pPr>
      <w:outlineLvl w:val="4"/>
    </w:pPr>
    <w:rPr>
      <w:i w:val="0"/>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
    <w:name w:val="Bullets"/>
    <w:basedOn w:val="Normal"/>
    <w:qFormat/>
    <w:rsid w:val="002617EB"/>
    <w:pPr>
      <w:numPr>
        <w:numId w:val="25"/>
      </w:numPr>
      <w:adjustRightInd w:val="0"/>
      <w:snapToGrid w:val="0"/>
    </w:pPr>
    <w:rPr>
      <w:lang w:val="en-AU"/>
    </w:rPr>
  </w:style>
  <w:style w:type="paragraph" w:styleId="Footer">
    <w:name w:val="footer"/>
    <w:basedOn w:val="Normal"/>
    <w:link w:val="FooterChar"/>
    <w:uiPriority w:val="99"/>
    <w:unhideWhenUsed/>
    <w:qFormat/>
    <w:rsid w:val="002617EB"/>
    <w:pPr>
      <w:tabs>
        <w:tab w:val="center" w:pos="4452"/>
        <w:tab w:val="right" w:pos="8900"/>
      </w:tabs>
    </w:pPr>
    <w:rPr>
      <w:sz w:val="18"/>
      <w:szCs w:val="18"/>
    </w:rPr>
  </w:style>
  <w:style w:type="character" w:customStyle="1" w:styleId="FooterChar">
    <w:name w:val="Footer Char"/>
    <w:link w:val="Footer"/>
    <w:uiPriority w:val="99"/>
    <w:rsid w:val="002617EB"/>
    <w:rPr>
      <w:color w:val="000000"/>
      <w:sz w:val="18"/>
      <w:szCs w:val="18"/>
      <w:lang w:val="en-US" w:eastAsia="en-US"/>
    </w:rPr>
  </w:style>
  <w:style w:type="character" w:styleId="FootnoteReference">
    <w:name w:val="footnote reference"/>
    <w:semiHidden/>
    <w:rsid w:val="002617EB"/>
    <w:rPr>
      <w:vertAlign w:val="superscript"/>
      <w:lang w:val="en-AU"/>
    </w:rPr>
  </w:style>
  <w:style w:type="paragraph" w:styleId="FootnoteText">
    <w:name w:val="footnote text"/>
    <w:basedOn w:val="Normal"/>
    <w:link w:val="FootnoteTextChar"/>
    <w:rsid w:val="002617EB"/>
    <w:pPr>
      <w:tabs>
        <w:tab w:val="left" w:pos="284"/>
      </w:tabs>
      <w:ind w:left="284" w:hanging="284"/>
      <w:jc w:val="both"/>
    </w:pPr>
    <w:rPr>
      <w:sz w:val="18"/>
    </w:rPr>
  </w:style>
  <w:style w:type="character" w:customStyle="1" w:styleId="FootnoteTextChar">
    <w:name w:val="Footnote Text Char"/>
    <w:link w:val="FootnoteText"/>
    <w:rsid w:val="002617EB"/>
    <w:rPr>
      <w:color w:val="000000"/>
      <w:sz w:val="18"/>
      <w:szCs w:val="22"/>
      <w:lang w:val="en-US" w:eastAsia="en-US"/>
    </w:rPr>
  </w:style>
  <w:style w:type="paragraph" w:styleId="Header">
    <w:name w:val="header"/>
    <w:basedOn w:val="Normal"/>
    <w:link w:val="HeaderChar"/>
    <w:uiPriority w:val="99"/>
    <w:unhideWhenUsed/>
    <w:qFormat/>
    <w:rsid w:val="002617EB"/>
    <w:pPr>
      <w:tabs>
        <w:tab w:val="center" w:pos="4320"/>
        <w:tab w:val="right" w:pos="8640"/>
      </w:tabs>
    </w:pPr>
  </w:style>
  <w:style w:type="character" w:customStyle="1" w:styleId="HeaderChar">
    <w:name w:val="Header Char"/>
    <w:link w:val="Header"/>
    <w:uiPriority w:val="99"/>
    <w:rsid w:val="002617EB"/>
    <w:rPr>
      <w:color w:val="000000"/>
      <w:sz w:val="22"/>
      <w:szCs w:val="22"/>
      <w:lang w:val="en-US" w:eastAsia="en-US"/>
    </w:rPr>
  </w:style>
  <w:style w:type="character" w:customStyle="1" w:styleId="Heading3Char">
    <w:name w:val="Heading 3 Char"/>
    <w:link w:val="Heading3"/>
    <w:uiPriority w:val="9"/>
    <w:rsid w:val="00045C4C"/>
    <w:rPr>
      <w:rFonts w:ascii="Franklin Gothic Demi" w:hAnsi="Franklin Gothic Demi"/>
      <w:color w:val="5FC6CB"/>
      <w:sz w:val="28"/>
    </w:rPr>
  </w:style>
  <w:style w:type="character" w:styleId="Hyperlink">
    <w:name w:val="Hyperlink"/>
    <w:uiPriority w:val="99"/>
    <w:rsid w:val="002617EB"/>
    <w:rPr>
      <w:color w:val="0000FF"/>
      <w:u w:val="single"/>
    </w:rPr>
  </w:style>
  <w:style w:type="paragraph" w:customStyle="1" w:styleId="NumberedParas">
    <w:name w:val="Numbered Paras"/>
    <w:basedOn w:val="Normal"/>
    <w:qFormat/>
    <w:rsid w:val="002617EB"/>
    <w:pPr>
      <w:numPr>
        <w:numId w:val="27"/>
      </w:numPr>
      <w:adjustRightInd w:val="0"/>
      <w:snapToGrid w:val="0"/>
    </w:pPr>
  </w:style>
  <w:style w:type="paragraph" w:styleId="TOC1">
    <w:name w:val="toc 1"/>
    <w:basedOn w:val="Normal"/>
    <w:next w:val="Normal"/>
    <w:autoRedefine/>
    <w:uiPriority w:val="39"/>
    <w:qFormat/>
    <w:rsid w:val="00BF6BC2"/>
    <w:pPr>
      <w:tabs>
        <w:tab w:val="right" w:leader="dot" w:pos="9639"/>
      </w:tabs>
      <w:spacing w:after="120"/>
      <w:ind w:right="709"/>
    </w:pPr>
    <w:rPr>
      <w:b/>
      <w:noProof/>
    </w:rPr>
  </w:style>
  <w:style w:type="paragraph" w:styleId="TOC2">
    <w:name w:val="toc 2"/>
    <w:basedOn w:val="Normal"/>
    <w:next w:val="Normal"/>
    <w:autoRedefine/>
    <w:uiPriority w:val="39"/>
    <w:qFormat/>
    <w:rsid w:val="00BF6BC2"/>
    <w:pPr>
      <w:tabs>
        <w:tab w:val="right" w:leader="dot" w:pos="9639"/>
      </w:tabs>
      <w:spacing w:after="120"/>
      <w:ind w:left="357" w:right="709"/>
    </w:pPr>
    <w:rPr>
      <w:noProof/>
    </w:rPr>
  </w:style>
  <w:style w:type="character" w:customStyle="1" w:styleId="Heading1Char">
    <w:name w:val="Heading 1 Char"/>
    <w:link w:val="Heading1"/>
    <w:uiPriority w:val="9"/>
    <w:rsid w:val="0084797D"/>
    <w:rPr>
      <w:rFonts w:ascii="Franklin Gothic Demi" w:hAnsi="Franklin Gothic Demi"/>
      <w:bCs/>
      <w:sz w:val="32"/>
      <w:szCs w:val="28"/>
    </w:rPr>
  </w:style>
  <w:style w:type="character" w:customStyle="1" w:styleId="Heading2Char">
    <w:name w:val="Heading 2 Char"/>
    <w:link w:val="Heading2"/>
    <w:uiPriority w:val="9"/>
    <w:rsid w:val="00045C4C"/>
    <w:rPr>
      <w:rFonts w:ascii="Franklin Gothic Demi" w:hAnsi="Franklin Gothic Demi"/>
      <w:bCs/>
      <w:sz w:val="28"/>
    </w:rPr>
  </w:style>
  <w:style w:type="paragraph" w:styleId="TOC3">
    <w:name w:val="toc 3"/>
    <w:basedOn w:val="Normal"/>
    <w:next w:val="Normal"/>
    <w:autoRedefine/>
    <w:uiPriority w:val="39"/>
    <w:qFormat/>
    <w:rsid w:val="00BF6BC2"/>
    <w:pPr>
      <w:tabs>
        <w:tab w:val="left" w:pos="1134"/>
        <w:tab w:val="right" w:leader="dot" w:pos="9639"/>
      </w:tabs>
      <w:ind w:left="720" w:right="709"/>
    </w:pPr>
    <w:rPr>
      <w:i/>
      <w:noProof/>
    </w:rPr>
  </w:style>
  <w:style w:type="paragraph" w:styleId="BodyText">
    <w:name w:val="Body Text"/>
    <w:basedOn w:val="Normal"/>
    <w:link w:val="BodyTextChar"/>
    <w:unhideWhenUsed/>
    <w:qFormat/>
    <w:rsid w:val="00C13B2E"/>
  </w:style>
  <w:style w:type="character" w:customStyle="1" w:styleId="BodyTextChar">
    <w:name w:val="Body Text Char"/>
    <w:link w:val="BodyText"/>
    <w:rsid w:val="00C13B2E"/>
    <w:rPr>
      <w:lang w:val="en-NZ"/>
    </w:rPr>
  </w:style>
  <w:style w:type="character" w:customStyle="1" w:styleId="Heading4Char">
    <w:name w:val="Heading 4 Char"/>
    <w:link w:val="Heading4"/>
    <w:rsid w:val="00045C4C"/>
    <w:rPr>
      <w:bCs/>
      <w:i/>
      <w:iCs/>
    </w:rPr>
  </w:style>
  <w:style w:type="paragraph" w:styleId="Title">
    <w:name w:val="Title"/>
    <w:basedOn w:val="Normal"/>
    <w:next w:val="Normal"/>
    <w:link w:val="TitleChar"/>
    <w:qFormat/>
    <w:rsid w:val="001F2349"/>
    <w:pPr>
      <w:keepNext/>
      <w:adjustRightInd w:val="0"/>
      <w:snapToGrid w:val="0"/>
      <w:spacing w:after="240"/>
    </w:pPr>
    <w:rPr>
      <w:rFonts w:ascii="Franklin Gothic Demi" w:hAnsi="Franklin Gothic Demi"/>
      <w:color w:val="5FC6CB"/>
      <w:sz w:val="52"/>
      <w:szCs w:val="52"/>
      <w:lang w:val="en-AU"/>
    </w:rPr>
  </w:style>
  <w:style w:type="paragraph" w:styleId="ListBullet">
    <w:name w:val="List Bullet"/>
    <w:basedOn w:val="Bullets"/>
    <w:unhideWhenUsed/>
    <w:rsid w:val="002617EB"/>
  </w:style>
  <w:style w:type="paragraph" w:styleId="ListNumber">
    <w:name w:val="List Number"/>
    <w:basedOn w:val="Normal"/>
    <w:unhideWhenUsed/>
    <w:rsid w:val="002617EB"/>
    <w:pPr>
      <w:numPr>
        <w:numId w:val="26"/>
      </w:numPr>
      <w:contextualSpacing/>
    </w:pPr>
  </w:style>
  <w:style w:type="character" w:customStyle="1" w:styleId="TitleChar">
    <w:name w:val="Title Char"/>
    <w:link w:val="Title"/>
    <w:rsid w:val="001F2349"/>
    <w:rPr>
      <w:rFonts w:ascii="Franklin Gothic Demi" w:hAnsi="Franklin Gothic Demi"/>
      <w:color w:val="5FC6CB"/>
      <w:sz w:val="52"/>
      <w:szCs w:val="52"/>
      <w:lang w:val="en-AU"/>
    </w:rPr>
  </w:style>
  <w:style w:type="paragraph" w:customStyle="1" w:styleId="Heading1alt">
    <w:name w:val="Heading 1 (alt)"/>
    <w:basedOn w:val="Heading1"/>
    <w:next w:val="Normal"/>
    <w:qFormat/>
    <w:rsid w:val="00045C4C"/>
    <w:rPr>
      <w:b/>
      <w:bCs w:val="0"/>
      <w:color w:val="009499"/>
    </w:rPr>
  </w:style>
  <w:style w:type="table" w:customStyle="1" w:styleId="TCANZTable1">
    <w:name w:val="TCANZ Table 1"/>
    <w:basedOn w:val="TableNormal"/>
    <w:uiPriority w:val="99"/>
    <w:rsid w:val="00BD3E95"/>
    <w:tblPr>
      <w:tblInd w:w="-113" w:type="dxa"/>
      <w:tblBorders>
        <w:top w:val="single" w:sz="4" w:space="0" w:color="5FC6CB"/>
        <w:bottom w:val="single" w:sz="4" w:space="0" w:color="5FC6CB"/>
        <w:insideH w:val="single" w:sz="4" w:space="0" w:color="5FC6CB"/>
      </w:tblBorders>
      <w:tblCellMar>
        <w:left w:w="113" w:type="dxa"/>
        <w:bottom w:w="170" w:type="dxa"/>
        <w:right w:w="113" w:type="dxa"/>
      </w:tblCellMar>
    </w:tblPr>
    <w:tblStylePr w:type="firstRow">
      <w:rPr>
        <w:rFonts w:ascii="Franklin Gothic Book" w:hAnsi="Franklin Gothic Book"/>
        <w:b/>
        <w:i w:val="0"/>
        <w:caps/>
        <w:smallCaps w:val="0"/>
        <w:color w:val="5FC6CB"/>
        <w:sz w:val="28"/>
      </w:rPr>
      <w:tblPr/>
      <w:trPr>
        <w:tblHeader/>
      </w:trPr>
    </w:tblStylePr>
    <w:tblStylePr w:type="nwCell">
      <w:rPr>
        <w:rFonts w:ascii="Franklin Gothic Book" w:hAnsi="Franklin Gothic Book"/>
        <w:b/>
        <w:color w:val="5FC6CB"/>
        <w:sz w:val="28"/>
      </w:rPr>
    </w:tblStylePr>
  </w:style>
  <w:style w:type="table" w:customStyle="1" w:styleId="TCANZTable2">
    <w:name w:val="TCANZ Table 2"/>
    <w:basedOn w:val="TableNormal"/>
    <w:uiPriority w:val="99"/>
    <w:rsid w:val="00BD3E95"/>
    <w:tblPr>
      <w:tblStyleRowBandSize w:val="1"/>
      <w:tblInd w:w="-113" w:type="dxa"/>
      <w:tblBorders>
        <w:top w:val="single" w:sz="4" w:space="0" w:color="5FC6CB"/>
        <w:bottom w:val="single" w:sz="4" w:space="0" w:color="5FC6CB"/>
        <w:insideH w:val="single" w:sz="4" w:space="0" w:color="5FC6CB"/>
      </w:tblBorders>
      <w:tblCellMar>
        <w:top w:w="113" w:type="dxa"/>
        <w:left w:w="113" w:type="dxa"/>
        <w:bottom w:w="113" w:type="dxa"/>
        <w:right w:w="113" w:type="dxa"/>
      </w:tblCellMar>
    </w:tblPr>
    <w:tcPr>
      <w:shd w:val="clear" w:color="auto" w:fill="auto"/>
    </w:tcPr>
    <w:tblStylePr w:type="firstRow">
      <w:rPr>
        <w:rFonts w:ascii="Franklin Gothic Book" w:hAnsi="Franklin Gothic Book"/>
        <w:b/>
        <w:color w:val="FFFFFF"/>
        <w:sz w:val="22"/>
      </w:rPr>
      <w:tblPr/>
      <w:tcPr>
        <w:shd w:val="clear" w:color="auto" w:fill="009499"/>
      </w:tcPr>
    </w:tblStylePr>
    <w:tblStylePr w:type="band2Horz">
      <w:tblPr/>
      <w:tcPr>
        <w:shd w:val="clear" w:color="auto" w:fill="DEF3F4"/>
      </w:tcPr>
    </w:tblStylePr>
  </w:style>
  <w:style w:type="table" w:customStyle="1" w:styleId="TCANZTable3">
    <w:name w:val="TCANZ Table 3"/>
    <w:basedOn w:val="TableNormal"/>
    <w:uiPriority w:val="99"/>
    <w:rsid w:val="00BD3E95"/>
    <w:tblPr>
      <w:tblStyleRowBandSize w:val="1"/>
      <w:tblStyleColBandSize w:val="1"/>
      <w:tblInd w:w="-113" w:type="dxa"/>
      <w:tblBorders>
        <w:top w:val="single" w:sz="4" w:space="0" w:color="5FC6CB"/>
        <w:left w:val="single" w:sz="4" w:space="0" w:color="5FC6CB"/>
        <w:bottom w:val="single" w:sz="4" w:space="0" w:color="5FC6CB"/>
        <w:right w:val="single" w:sz="4" w:space="0" w:color="5FC6CB"/>
        <w:insideH w:val="single" w:sz="4" w:space="0" w:color="5FC6CB"/>
        <w:insideV w:val="single" w:sz="4" w:space="0" w:color="5FC6CB"/>
      </w:tblBorders>
      <w:tblCellMar>
        <w:top w:w="113" w:type="dxa"/>
        <w:left w:w="113" w:type="dxa"/>
        <w:bottom w:w="113" w:type="dxa"/>
        <w:right w:w="113" w:type="dxa"/>
      </w:tblCellMar>
    </w:tblPr>
    <w:tblStylePr w:type="firstRow">
      <w:rPr>
        <w:b/>
        <w:color w:val="FFFFFF"/>
      </w:rPr>
      <w:tblPr/>
      <w:tcPr>
        <w:shd w:val="clear" w:color="auto" w:fill="009499"/>
      </w:tcPr>
    </w:tblStylePr>
    <w:tblStylePr w:type="firstCol">
      <w:rPr>
        <w:rFonts w:ascii="Franklin Gothic Book" w:hAnsi="Franklin Gothic Book"/>
        <w:b/>
        <w:sz w:val="22"/>
      </w:rPr>
      <w:tblPr/>
      <w:tcPr>
        <w:shd w:val="clear" w:color="auto" w:fill="DEF3F4"/>
      </w:tcPr>
    </w:tblStylePr>
    <w:tblStylePr w:type="band2Vert">
      <w:tblPr/>
      <w:tcPr>
        <w:shd w:val="clear" w:color="auto" w:fill="DEF3F4"/>
      </w:tcPr>
    </w:tblStylePr>
  </w:style>
  <w:style w:type="character" w:styleId="CommentReference">
    <w:name w:val="annotation reference"/>
    <w:basedOn w:val="DefaultParagraphFont"/>
    <w:uiPriority w:val="99"/>
    <w:semiHidden/>
    <w:unhideWhenUsed/>
    <w:rsid w:val="0084797D"/>
    <w:rPr>
      <w:sz w:val="16"/>
      <w:szCs w:val="16"/>
    </w:rPr>
  </w:style>
  <w:style w:type="paragraph" w:styleId="CommentText">
    <w:name w:val="annotation text"/>
    <w:basedOn w:val="Normal"/>
    <w:link w:val="CommentTextChar"/>
    <w:uiPriority w:val="99"/>
    <w:semiHidden/>
    <w:unhideWhenUsed/>
    <w:rsid w:val="0084797D"/>
    <w:pPr>
      <w:spacing w:after="160"/>
    </w:pPr>
    <w:rPr>
      <w:rFonts w:ascii="Calibri" w:hAnsi="Calibri" w:cs="Calibri"/>
      <w:color w:val="000000"/>
      <w:sz w:val="20"/>
      <w:szCs w:val="20"/>
      <w:lang w:eastAsia="en-NZ"/>
    </w:rPr>
  </w:style>
  <w:style w:type="character" w:customStyle="1" w:styleId="CommentTextChar">
    <w:name w:val="Comment Text Char"/>
    <w:basedOn w:val="DefaultParagraphFont"/>
    <w:link w:val="CommentText"/>
    <w:uiPriority w:val="99"/>
    <w:semiHidden/>
    <w:rsid w:val="0084797D"/>
    <w:rPr>
      <w:rFonts w:ascii="Calibri" w:hAnsi="Calibri" w:cs="Calibri"/>
      <w:color w:val="000000"/>
      <w:sz w:val="20"/>
      <w:szCs w:val="20"/>
      <w:lang w:eastAsia="en-NZ"/>
    </w:rPr>
  </w:style>
  <w:style w:type="paragraph" w:styleId="ListParagraph">
    <w:name w:val="List Paragraph"/>
    <w:basedOn w:val="Normal"/>
    <w:uiPriority w:val="34"/>
    <w:qFormat/>
    <w:rsid w:val="0084797D"/>
    <w:pPr>
      <w:spacing w:after="160" w:line="259" w:lineRule="auto"/>
      <w:ind w:left="720"/>
      <w:contextualSpacing/>
    </w:pPr>
    <w:rPr>
      <w:rFonts w:ascii="Calibri" w:hAnsi="Calibri" w:cs="Calibri"/>
      <w:color w:val="000000"/>
      <w:lang w:eastAsia="en-NZ"/>
    </w:rPr>
  </w:style>
  <w:style w:type="paragraph" w:styleId="Revision">
    <w:name w:val="Revision"/>
    <w:hidden/>
    <w:uiPriority w:val="99"/>
    <w:semiHidden/>
    <w:rsid w:val="00E23B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achingcouncil.nz/getting-certificated/for-teachers/return-to-teaching/" TargetMode="External"/><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teachingcouncil.nz/getting-certificated/getting-started/whhttps:/teachingcouncil.nz/getting-certificated/getting-started/what-is-registration-and-certification/registration-policy/at-is-registration-and-certification/registration-policy/"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cid:image003.png@01D7BF83.724D5290" TargetMode="Externa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5.png"/><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haporimatatu.teachingcouncil.nz/s/" TargetMode="Externa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_rels/footer4.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oryan/Google%20Drive%20(admin@smartsecretarial.co.nz)/CLIENT%20DOCS/Teaching%20Council%20of%20NZ/NEW%20VERSIONS/Template%20Suite/TCANZ%20Word%20Template%20Suite/A4%20Presentation%20(Option%20A).dotx" TargetMode="External"/></Relationships>
</file>

<file path=word/theme/theme1.xml><?xml version="1.0" encoding="utf-8"?>
<a:theme xmlns:a="http://schemas.openxmlformats.org/drawingml/2006/main" name="TCANZ Word Colour Theme">
  <a:themeElements>
    <a:clrScheme name="TCANZ Colours">
      <a:dk1>
        <a:srgbClr val="5FC6CB"/>
      </a:dk1>
      <a:lt1>
        <a:srgbClr val="FFFFFF"/>
      </a:lt1>
      <a:dk2>
        <a:srgbClr val="322738"/>
      </a:dk2>
      <a:lt2>
        <a:srgbClr val="F3EEDE"/>
      </a:lt2>
      <a:accent1>
        <a:srgbClr val="009499"/>
      </a:accent1>
      <a:accent2>
        <a:srgbClr val="FEC02D"/>
      </a:accent2>
      <a:accent3>
        <a:srgbClr val="9B1B1F"/>
      </a:accent3>
      <a:accent4>
        <a:srgbClr val="4D637A"/>
      </a:accent4>
      <a:accent5>
        <a:srgbClr val="B3CAD3"/>
      </a:accent5>
      <a:accent6>
        <a:srgbClr val="000000"/>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1B877F-F83D-E94B-9450-54F372192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 Presentation (Option A).dotx</Template>
  <TotalTime>72</TotalTime>
  <Pages>5</Pages>
  <Words>1205</Words>
  <Characters>6507</Characters>
  <Application>Microsoft Office Word</Application>
  <DocSecurity>0</DocSecurity>
  <Lines>271</Lines>
  <Paragraphs>100</Paragraphs>
  <ScaleCrop>false</ScaleCrop>
  <HeadingPairs>
    <vt:vector size="2" baseType="variant">
      <vt:variant>
        <vt:lpstr>Title</vt:lpstr>
      </vt:variant>
      <vt:variant>
        <vt:i4>1</vt:i4>
      </vt:variant>
    </vt:vector>
  </HeadingPairs>
  <TitlesOfParts>
    <vt:vector size="1" baseType="lpstr">
      <vt:lpstr>A4 Presentation (Option A) Template</vt:lpstr>
    </vt:vector>
  </TitlesOfParts>
  <Manager/>
  <Company>Smart Type Secretarial Services</Company>
  <LinksUpToDate>false</LinksUpToDate>
  <CharactersWithSpaces>7612</CharactersWithSpaces>
  <SharedDoc>false</SharedDoc>
  <HyperlinkBase/>
  <HLinks>
    <vt:vector size="24" baseType="variant">
      <vt:variant>
        <vt:i4>1835057</vt:i4>
      </vt:variant>
      <vt:variant>
        <vt:i4>20</vt:i4>
      </vt:variant>
      <vt:variant>
        <vt:i4>0</vt:i4>
      </vt:variant>
      <vt:variant>
        <vt:i4>5</vt:i4>
      </vt:variant>
      <vt:variant>
        <vt:lpwstr/>
      </vt:variant>
      <vt:variant>
        <vt:lpwstr>_Toc67907599</vt:lpwstr>
      </vt:variant>
      <vt:variant>
        <vt:i4>1900593</vt:i4>
      </vt:variant>
      <vt:variant>
        <vt:i4>14</vt:i4>
      </vt:variant>
      <vt:variant>
        <vt:i4>0</vt:i4>
      </vt:variant>
      <vt:variant>
        <vt:i4>5</vt:i4>
      </vt:variant>
      <vt:variant>
        <vt:lpwstr/>
      </vt:variant>
      <vt:variant>
        <vt:lpwstr>_Toc67907598</vt:lpwstr>
      </vt:variant>
      <vt:variant>
        <vt:i4>1179697</vt:i4>
      </vt:variant>
      <vt:variant>
        <vt:i4>8</vt:i4>
      </vt:variant>
      <vt:variant>
        <vt:i4>0</vt:i4>
      </vt:variant>
      <vt:variant>
        <vt:i4>5</vt:i4>
      </vt:variant>
      <vt:variant>
        <vt:lpwstr/>
      </vt:variant>
      <vt:variant>
        <vt:lpwstr>_Toc67907597</vt:lpwstr>
      </vt:variant>
      <vt:variant>
        <vt:i4>1245233</vt:i4>
      </vt:variant>
      <vt:variant>
        <vt:i4>2</vt:i4>
      </vt:variant>
      <vt:variant>
        <vt:i4>0</vt:i4>
      </vt:variant>
      <vt:variant>
        <vt:i4>5</vt:i4>
      </vt:variant>
      <vt:variant>
        <vt:lpwstr/>
      </vt:variant>
      <vt:variant>
        <vt:lpwstr>_Toc67907596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Presentation (Option A) Template</dc:title>
  <dc:subject/>
  <dc:creator>-</dc:creator>
  <cp:keywords/>
  <dc:description/>
  <cp:lastModifiedBy>-</cp:lastModifiedBy>
  <cp:revision>5</cp:revision>
  <cp:lastPrinted>2021-10-21T22:45:00Z</cp:lastPrinted>
  <dcterms:created xsi:type="dcterms:W3CDTF">2021-10-20T22:22:00Z</dcterms:created>
  <dcterms:modified xsi:type="dcterms:W3CDTF">2021-10-21T22:47:00Z</dcterms:modified>
  <cp:category/>
</cp:coreProperties>
</file>